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2EE77" w14:textId="77777777" w:rsidR="00812086" w:rsidRPr="00812086" w:rsidRDefault="00812086" w:rsidP="00812086">
      <w:pPr>
        <w:jc w:val="center"/>
        <w:rPr>
          <w:sz w:val="52"/>
          <w:szCs w:val="52"/>
        </w:rPr>
      </w:pPr>
      <w:r w:rsidRPr="00812086">
        <w:rPr>
          <w:sz w:val="52"/>
          <w:szCs w:val="52"/>
        </w:rPr>
        <w:t xml:space="preserve">Dodatek č. </w:t>
      </w:r>
      <w:r w:rsidR="00A575B2">
        <w:rPr>
          <w:sz w:val="52"/>
          <w:szCs w:val="52"/>
        </w:rPr>
        <w:t>2</w:t>
      </w:r>
      <w:r w:rsidRPr="00812086">
        <w:rPr>
          <w:sz w:val="52"/>
          <w:szCs w:val="52"/>
        </w:rPr>
        <w:t xml:space="preserve"> </w:t>
      </w:r>
    </w:p>
    <w:p w14:paraId="4CB2EE78" w14:textId="77777777" w:rsidR="00812086" w:rsidRPr="00812086" w:rsidRDefault="00812086" w:rsidP="00812086">
      <w:pPr>
        <w:jc w:val="center"/>
        <w:rPr>
          <w:sz w:val="52"/>
          <w:szCs w:val="52"/>
        </w:rPr>
      </w:pPr>
      <w:r w:rsidRPr="00812086">
        <w:rPr>
          <w:sz w:val="52"/>
          <w:szCs w:val="52"/>
        </w:rPr>
        <w:t xml:space="preserve">školního řádu </w:t>
      </w:r>
      <w:r w:rsidR="00A575B2">
        <w:rPr>
          <w:sz w:val="52"/>
          <w:szCs w:val="52"/>
        </w:rPr>
        <w:t>Z</w:t>
      </w:r>
      <w:r w:rsidRPr="00812086">
        <w:rPr>
          <w:sz w:val="52"/>
          <w:szCs w:val="52"/>
        </w:rPr>
        <w:t xml:space="preserve">ákladní školy a Praktické školy jednoleté </w:t>
      </w:r>
    </w:p>
    <w:p w14:paraId="4CB2EE79" w14:textId="77777777" w:rsidR="00812086" w:rsidRDefault="00812086" w:rsidP="00812086"/>
    <w:p w14:paraId="4CB2EE7A" w14:textId="77777777" w:rsidR="00812086" w:rsidRDefault="00812086" w:rsidP="00812086"/>
    <w:p w14:paraId="4CB2EE7B" w14:textId="77777777" w:rsidR="00812086" w:rsidRDefault="00812086" w:rsidP="00812086">
      <w:pPr>
        <w:jc w:val="center"/>
      </w:pPr>
      <w:r w:rsidRPr="00137722">
        <w:rPr>
          <w:rFonts w:ascii="Calibri" w:eastAsia="Batang" w:hAnsi="Calibri"/>
          <w:b/>
          <w:noProof/>
          <w:sz w:val="72"/>
          <w:lang w:eastAsia="cs-CZ"/>
        </w:rPr>
        <w:drawing>
          <wp:inline distT="0" distB="0" distL="0" distR="0" wp14:anchorId="4CB2EEF4" wp14:editId="4CB2EEF5">
            <wp:extent cx="895350" cy="4155477"/>
            <wp:effectExtent l="0" t="0" r="0" b="0"/>
            <wp:docPr id="1" name="Obrázek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908" cy="4162707"/>
                    </a:xfrm>
                    <a:prstGeom prst="rect">
                      <a:avLst/>
                    </a:prstGeom>
                    <a:noFill/>
                    <a:ln>
                      <a:noFill/>
                    </a:ln>
                  </pic:spPr>
                </pic:pic>
              </a:graphicData>
            </a:graphic>
          </wp:inline>
        </w:drawing>
      </w:r>
    </w:p>
    <w:p w14:paraId="4CB2EE7C" w14:textId="77777777" w:rsidR="00812086" w:rsidRDefault="00812086" w:rsidP="00812086"/>
    <w:tbl>
      <w:tblPr>
        <w:tblpPr w:leftFromText="141" w:rightFromText="141"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5625"/>
      </w:tblGrid>
      <w:tr w:rsidR="00812086" w:rsidRPr="00ED2AD1" w14:paraId="4CB2EE7E" w14:textId="77777777" w:rsidTr="00B25D75">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2EE7D" w14:textId="77777777" w:rsidR="00812086" w:rsidRPr="00ED2AD1" w:rsidRDefault="00812086" w:rsidP="00B25D75">
            <w:pPr>
              <w:rPr>
                <w:rFonts w:cs="Arial"/>
              </w:rPr>
            </w:pPr>
            <w:r>
              <w:rPr>
                <w:rFonts w:cs="Arial"/>
              </w:rPr>
              <w:t>Základní škola, Mateřská škola a Praktická škola Vsetín</w:t>
            </w:r>
          </w:p>
        </w:tc>
      </w:tr>
      <w:tr w:rsidR="00812086" w:rsidRPr="00ED2AD1" w14:paraId="4CB2EE80" w14:textId="77777777" w:rsidTr="00B25D75">
        <w:trPr>
          <w:trHeight w:val="326"/>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2EE7F" w14:textId="55915BFC" w:rsidR="00812086" w:rsidRPr="00ED2AD1" w:rsidRDefault="00812086" w:rsidP="00B25D75">
            <w:pPr>
              <w:rPr>
                <w:rFonts w:cs="Arial"/>
                <w:b/>
              </w:rPr>
            </w:pPr>
            <w:r>
              <w:rPr>
                <w:rFonts w:cs="Arial"/>
                <w:b/>
              </w:rPr>
              <w:t xml:space="preserve">Dodatek </w:t>
            </w:r>
            <w:proofErr w:type="gramStart"/>
            <w:r>
              <w:rPr>
                <w:rFonts w:cs="Arial"/>
                <w:b/>
              </w:rPr>
              <w:t>č.</w:t>
            </w:r>
            <w:r w:rsidR="00A575B2">
              <w:rPr>
                <w:rFonts w:cs="Arial"/>
                <w:b/>
              </w:rPr>
              <w:t>2</w:t>
            </w:r>
            <w:r w:rsidR="00F47856">
              <w:rPr>
                <w:rFonts w:cs="Arial"/>
                <w:b/>
              </w:rPr>
              <w:t xml:space="preserve"> </w:t>
            </w:r>
            <w:r w:rsidR="00D75DAC">
              <w:rPr>
                <w:rFonts w:cs="Arial"/>
                <w:b/>
              </w:rPr>
              <w:t xml:space="preserve"> </w:t>
            </w:r>
            <w:r>
              <w:rPr>
                <w:rFonts w:cs="Arial"/>
                <w:b/>
              </w:rPr>
              <w:t>školního</w:t>
            </w:r>
            <w:proofErr w:type="gramEnd"/>
            <w:r>
              <w:rPr>
                <w:rFonts w:cs="Arial"/>
                <w:b/>
              </w:rPr>
              <w:t xml:space="preserve"> řádu základní školy a Praktické školy jednoleté </w:t>
            </w:r>
          </w:p>
        </w:tc>
      </w:tr>
      <w:tr w:rsidR="00812086" w:rsidRPr="00ED2AD1" w14:paraId="4CB2EE83" w14:textId="77777777" w:rsidTr="00B25D75">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14:paraId="4CB2EE81" w14:textId="496A5983" w:rsidR="00812086" w:rsidRPr="00ED2AD1" w:rsidRDefault="00812086" w:rsidP="00B25D75">
            <w:pPr>
              <w:rPr>
                <w:rFonts w:cs="Arial"/>
              </w:rPr>
            </w:pPr>
            <w:proofErr w:type="gramStart"/>
            <w:r w:rsidRPr="00ED2AD1">
              <w:rPr>
                <w:rFonts w:cs="Arial"/>
              </w:rPr>
              <w:t>Č.j.</w:t>
            </w:r>
            <w:proofErr w:type="gramEnd"/>
            <w:r w:rsidRPr="00ED2AD1">
              <w:rPr>
                <w:rFonts w:cs="Arial"/>
              </w:rPr>
              <w:t>:</w:t>
            </w:r>
            <w:r>
              <w:rPr>
                <w:rFonts w:cs="Arial"/>
              </w:rPr>
              <w:t xml:space="preserve"> ZSMSPS/           /202</w:t>
            </w:r>
            <w:r w:rsidR="008A53B4">
              <w:rPr>
                <w:rFonts w:cs="Arial"/>
              </w:rPr>
              <w:t>2</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14:paraId="4CB2EE82" w14:textId="5607ED27" w:rsidR="00812086" w:rsidRPr="00ED2AD1" w:rsidRDefault="00812086" w:rsidP="00B25D75">
            <w:pPr>
              <w:rPr>
                <w:rFonts w:cs="Arial"/>
              </w:rPr>
            </w:pPr>
            <w:r w:rsidRPr="00ED2AD1">
              <w:rPr>
                <w:rFonts w:cs="Arial"/>
              </w:rPr>
              <w:t xml:space="preserve">Účinnost od: </w:t>
            </w:r>
            <w:proofErr w:type="gramStart"/>
            <w:r>
              <w:rPr>
                <w:rFonts w:cs="Arial"/>
              </w:rPr>
              <w:t>1.</w:t>
            </w:r>
            <w:r w:rsidR="008A53B4">
              <w:rPr>
                <w:rFonts w:cs="Arial"/>
              </w:rPr>
              <w:t>2</w:t>
            </w:r>
            <w:r>
              <w:rPr>
                <w:rFonts w:cs="Arial"/>
              </w:rPr>
              <w:t>.202</w:t>
            </w:r>
            <w:r w:rsidR="00855944">
              <w:rPr>
                <w:rFonts w:cs="Arial"/>
              </w:rPr>
              <w:t>2</w:t>
            </w:r>
            <w:proofErr w:type="gramEnd"/>
          </w:p>
        </w:tc>
      </w:tr>
      <w:tr w:rsidR="00812086" w:rsidRPr="00ED2AD1" w14:paraId="4CB2EE86" w14:textId="77777777" w:rsidTr="00B25D75">
        <w:trPr>
          <w:trHeight w:val="326"/>
        </w:trPr>
        <w:tc>
          <w:tcPr>
            <w:tcW w:w="2950" w:type="dxa"/>
            <w:tcBorders>
              <w:top w:val="single" w:sz="4" w:space="0" w:color="auto"/>
              <w:left w:val="single" w:sz="4" w:space="0" w:color="auto"/>
              <w:bottom w:val="single" w:sz="4" w:space="0" w:color="auto"/>
              <w:right w:val="single" w:sz="4" w:space="0" w:color="auto"/>
            </w:tcBorders>
            <w:shd w:val="clear" w:color="auto" w:fill="auto"/>
            <w:vAlign w:val="center"/>
          </w:tcPr>
          <w:p w14:paraId="4CB2EE84" w14:textId="77777777" w:rsidR="00812086" w:rsidRPr="00ED2AD1" w:rsidRDefault="00812086" w:rsidP="00B25D75">
            <w:pPr>
              <w:rPr>
                <w:rFonts w:cs="Arial"/>
              </w:rPr>
            </w:pPr>
            <w:r w:rsidRPr="00ED2AD1">
              <w:rPr>
                <w:rFonts w:cs="Arial"/>
              </w:rPr>
              <w:t xml:space="preserve">Spisový znak: </w:t>
            </w:r>
          </w:p>
        </w:tc>
        <w:tc>
          <w:tcPr>
            <w:tcW w:w="5625" w:type="dxa"/>
            <w:tcBorders>
              <w:top w:val="single" w:sz="4" w:space="0" w:color="auto"/>
              <w:left w:val="single" w:sz="4" w:space="0" w:color="auto"/>
              <w:bottom w:val="single" w:sz="4" w:space="0" w:color="auto"/>
              <w:right w:val="single" w:sz="4" w:space="0" w:color="auto"/>
            </w:tcBorders>
            <w:shd w:val="clear" w:color="auto" w:fill="auto"/>
            <w:vAlign w:val="center"/>
          </w:tcPr>
          <w:p w14:paraId="4CB2EE85" w14:textId="77777777" w:rsidR="00812086" w:rsidRPr="00ED2AD1" w:rsidRDefault="00812086" w:rsidP="00B25D75">
            <w:pPr>
              <w:rPr>
                <w:rFonts w:cs="Arial"/>
              </w:rPr>
            </w:pPr>
            <w:r w:rsidRPr="00ED2AD1">
              <w:rPr>
                <w:rFonts w:cs="Arial"/>
              </w:rPr>
              <w:t>Skartační znak: S10</w:t>
            </w:r>
          </w:p>
        </w:tc>
      </w:tr>
      <w:tr w:rsidR="00812086" w:rsidRPr="00ED2AD1" w14:paraId="4CB2EE8A" w14:textId="77777777" w:rsidTr="00812086">
        <w:trPr>
          <w:trHeight w:val="419"/>
        </w:trPr>
        <w:tc>
          <w:tcPr>
            <w:tcW w:w="8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B2EE89" w14:textId="268C3FB8" w:rsidR="00812086" w:rsidRPr="00ED2AD1" w:rsidRDefault="00812086" w:rsidP="00B25D75">
            <w:pPr>
              <w:rPr>
                <w:rFonts w:cs="Arial"/>
              </w:rPr>
            </w:pPr>
            <w:r w:rsidRPr="00ED2AD1">
              <w:rPr>
                <w:rFonts w:cs="Arial"/>
              </w:rPr>
              <w:t>Změny:</w:t>
            </w:r>
          </w:p>
        </w:tc>
      </w:tr>
    </w:tbl>
    <w:p w14:paraId="4CB2EE8B" w14:textId="77777777" w:rsidR="00A21F1F" w:rsidRDefault="00A21F1F" w:rsidP="001715BE">
      <w:pPr>
        <w:autoSpaceDE w:val="0"/>
        <w:autoSpaceDN w:val="0"/>
        <w:adjustRightInd w:val="0"/>
        <w:spacing w:after="0" w:line="276" w:lineRule="auto"/>
        <w:rPr>
          <w:rFonts w:cstheme="minorHAnsi"/>
          <w:b/>
          <w:sz w:val="28"/>
          <w:szCs w:val="28"/>
        </w:rPr>
      </w:pPr>
    </w:p>
    <w:p w14:paraId="4CB2EE8C" w14:textId="77777777" w:rsidR="00A21F1F" w:rsidRDefault="00A21F1F" w:rsidP="001715BE">
      <w:pPr>
        <w:autoSpaceDE w:val="0"/>
        <w:autoSpaceDN w:val="0"/>
        <w:adjustRightInd w:val="0"/>
        <w:spacing w:after="0" w:line="276" w:lineRule="auto"/>
        <w:rPr>
          <w:rFonts w:cstheme="minorHAnsi"/>
          <w:b/>
          <w:sz w:val="28"/>
          <w:szCs w:val="28"/>
        </w:rPr>
      </w:pPr>
    </w:p>
    <w:p w14:paraId="4CB2EE8D" w14:textId="77777777" w:rsidR="00A21F1F" w:rsidRDefault="00A21F1F" w:rsidP="001715BE">
      <w:pPr>
        <w:autoSpaceDE w:val="0"/>
        <w:autoSpaceDN w:val="0"/>
        <w:adjustRightInd w:val="0"/>
        <w:spacing w:after="0" w:line="276" w:lineRule="auto"/>
        <w:rPr>
          <w:rFonts w:cstheme="minorHAnsi"/>
          <w:b/>
          <w:sz w:val="28"/>
          <w:szCs w:val="28"/>
        </w:rPr>
      </w:pPr>
    </w:p>
    <w:p w14:paraId="4CB2EE8E" w14:textId="77777777" w:rsidR="00A21F1F" w:rsidRDefault="00A21F1F" w:rsidP="001715BE">
      <w:pPr>
        <w:autoSpaceDE w:val="0"/>
        <w:autoSpaceDN w:val="0"/>
        <w:adjustRightInd w:val="0"/>
        <w:spacing w:after="0" w:line="276" w:lineRule="auto"/>
        <w:rPr>
          <w:rFonts w:cstheme="minorHAnsi"/>
          <w:b/>
          <w:sz w:val="28"/>
          <w:szCs w:val="28"/>
        </w:rPr>
      </w:pPr>
    </w:p>
    <w:p w14:paraId="4CB2EE8F" w14:textId="77777777" w:rsidR="00A21F1F" w:rsidRDefault="00A21F1F" w:rsidP="001715BE">
      <w:pPr>
        <w:autoSpaceDE w:val="0"/>
        <w:autoSpaceDN w:val="0"/>
        <w:adjustRightInd w:val="0"/>
        <w:spacing w:after="0" w:line="276" w:lineRule="auto"/>
        <w:rPr>
          <w:rFonts w:cstheme="minorHAnsi"/>
          <w:b/>
          <w:sz w:val="28"/>
          <w:szCs w:val="28"/>
        </w:rPr>
      </w:pPr>
    </w:p>
    <w:p w14:paraId="4CB2EE90" w14:textId="77777777" w:rsidR="00A21F1F" w:rsidRDefault="00A21F1F" w:rsidP="001715BE">
      <w:pPr>
        <w:autoSpaceDE w:val="0"/>
        <w:autoSpaceDN w:val="0"/>
        <w:adjustRightInd w:val="0"/>
        <w:spacing w:after="0" w:line="276" w:lineRule="auto"/>
        <w:rPr>
          <w:rFonts w:cstheme="minorHAnsi"/>
          <w:b/>
          <w:sz w:val="28"/>
          <w:szCs w:val="28"/>
        </w:rPr>
      </w:pPr>
    </w:p>
    <w:p w14:paraId="4CB2EE91" w14:textId="77777777" w:rsidR="00A21F1F" w:rsidRDefault="00A21F1F" w:rsidP="001715BE">
      <w:pPr>
        <w:autoSpaceDE w:val="0"/>
        <w:autoSpaceDN w:val="0"/>
        <w:adjustRightInd w:val="0"/>
        <w:spacing w:after="0" w:line="276" w:lineRule="auto"/>
        <w:rPr>
          <w:rFonts w:cstheme="minorHAnsi"/>
          <w:b/>
          <w:sz w:val="28"/>
          <w:szCs w:val="28"/>
        </w:rPr>
      </w:pPr>
    </w:p>
    <w:p w14:paraId="4CB2EE92" w14:textId="77777777" w:rsidR="00A21F1F" w:rsidRDefault="00A21F1F" w:rsidP="001715BE">
      <w:pPr>
        <w:autoSpaceDE w:val="0"/>
        <w:autoSpaceDN w:val="0"/>
        <w:adjustRightInd w:val="0"/>
        <w:spacing w:after="0" w:line="276" w:lineRule="auto"/>
        <w:rPr>
          <w:rFonts w:cstheme="minorHAnsi"/>
          <w:b/>
          <w:sz w:val="28"/>
          <w:szCs w:val="28"/>
        </w:rPr>
      </w:pPr>
    </w:p>
    <w:p w14:paraId="4CB2EE93" w14:textId="77777777" w:rsidR="00A21F1F" w:rsidRDefault="00A21F1F" w:rsidP="001715BE">
      <w:pPr>
        <w:autoSpaceDE w:val="0"/>
        <w:autoSpaceDN w:val="0"/>
        <w:adjustRightInd w:val="0"/>
        <w:spacing w:after="0" w:line="276" w:lineRule="auto"/>
        <w:rPr>
          <w:rFonts w:cstheme="minorHAnsi"/>
          <w:b/>
          <w:sz w:val="28"/>
          <w:szCs w:val="28"/>
        </w:rPr>
      </w:pPr>
    </w:p>
    <w:p w14:paraId="4CB2EE94" w14:textId="77777777" w:rsidR="003E5384" w:rsidRPr="003E5384" w:rsidRDefault="00AA2271" w:rsidP="001715BE">
      <w:pPr>
        <w:autoSpaceDE w:val="0"/>
        <w:autoSpaceDN w:val="0"/>
        <w:adjustRightInd w:val="0"/>
        <w:spacing w:after="0" w:line="276" w:lineRule="auto"/>
        <w:rPr>
          <w:rFonts w:ascii="Times New Roman" w:eastAsia="Calibri" w:hAnsi="Times New Roman" w:cs="Times New Roman"/>
          <w:b/>
          <w:color w:val="000000"/>
          <w:u w:val="single"/>
        </w:rPr>
      </w:pPr>
      <w:r w:rsidRPr="009B081E">
        <w:rPr>
          <w:rFonts w:cstheme="minorHAnsi"/>
          <w:b/>
          <w:sz w:val="28"/>
          <w:szCs w:val="28"/>
        </w:rPr>
        <w:lastRenderedPageBreak/>
        <w:t>Příloha č. 2 Prevence infekčních nemocí a podávání léků</w:t>
      </w:r>
    </w:p>
    <w:p w14:paraId="4CB2EE95" w14:textId="77777777" w:rsidR="003E5384" w:rsidRPr="003E5384" w:rsidRDefault="003E5384" w:rsidP="001715BE">
      <w:pPr>
        <w:autoSpaceDE w:val="0"/>
        <w:autoSpaceDN w:val="0"/>
        <w:adjustRightInd w:val="0"/>
        <w:spacing w:after="0" w:line="276" w:lineRule="auto"/>
        <w:jc w:val="both"/>
        <w:rPr>
          <w:rFonts w:ascii="Times New Roman" w:eastAsia="Calibri" w:hAnsi="Times New Roman" w:cs="Times New Roman"/>
          <w:b/>
          <w:color w:val="000000"/>
          <w:u w:val="single"/>
        </w:rPr>
      </w:pPr>
    </w:p>
    <w:p w14:paraId="4CB2EE96" w14:textId="77777777" w:rsidR="00A575B2" w:rsidRPr="00AA2271" w:rsidRDefault="00A575B2" w:rsidP="001715BE">
      <w:pPr>
        <w:pStyle w:val="Odstavecseseznamem"/>
        <w:numPr>
          <w:ilvl w:val="0"/>
          <w:numId w:val="3"/>
        </w:numPr>
        <w:spacing w:after="0" w:line="276" w:lineRule="auto"/>
        <w:textAlignment w:val="baseline"/>
        <w:rPr>
          <w:rFonts w:eastAsia="Times New Roman" w:cstheme="minorHAnsi"/>
          <w:b/>
          <w:sz w:val="24"/>
          <w:szCs w:val="24"/>
          <w:lang w:eastAsia="cs-CZ"/>
        </w:rPr>
      </w:pPr>
      <w:r w:rsidRPr="00AA2271">
        <w:rPr>
          <w:rFonts w:eastAsia="Times New Roman" w:cstheme="minorHAnsi"/>
          <w:b/>
          <w:sz w:val="24"/>
          <w:szCs w:val="24"/>
          <w:lang w:eastAsia="cs-CZ"/>
        </w:rPr>
        <w:t>Zákonná ustanovení</w:t>
      </w:r>
    </w:p>
    <w:p w14:paraId="4CB2EE97" w14:textId="77777777" w:rsidR="00AA2271" w:rsidRPr="00AA2271" w:rsidRDefault="00AA2271" w:rsidP="001715BE">
      <w:pPr>
        <w:pStyle w:val="Odstavecseseznamem"/>
        <w:spacing w:after="0" w:line="276" w:lineRule="auto"/>
        <w:textAlignment w:val="baseline"/>
        <w:rPr>
          <w:rFonts w:eastAsia="Times New Roman" w:cstheme="minorHAnsi"/>
          <w:sz w:val="24"/>
          <w:szCs w:val="24"/>
          <w:lang w:eastAsia="cs-CZ"/>
        </w:rPr>
      </w:pPr>
    </w:p>
    <w:p w14:paraId="4CB2EE98" w14:textId="77777777" w:rsidR="00A575B2" w:rsidRPr="00AA2271" w:rsidRDefault="00A575B2" w:rsidP="001715BE">
      <w:pPr>
        <w:spacing w:after="0" w:line="276" w:lineRule="auto"/>
        <w:jc w:val="both"/>
        <w:textAlignment w:val="baseline"/>
        <w:rPr>
          <w:rFonts w:eastAsia="Times New Roman" w:cstheme="minorHAnsi"/>
          <w:sz w:val="24"/>
          <w:szCs w:val="24"/>
          <w:lang w:eastAsia="cs-CZ"/>
        </w:rPr>
      </w:pPr>
      <w:r w:rsidRPr="00AA2271">
        <w:rPr>
          <w:rFonts w:eastAsia="Times New Roman" w:cstheme="minorHAnsi"/>
          <w:sz w:val="24"/>
          <w:szCs w:val="24"/>
          <w:lang w:eastAsia="cs-CZ"/>
        </w:rPr>
        <w:t>Základní škola, Mateřská škola a Praktická škola Vsetín se řídí § 16 odst. 9 zákona č. 561/2004 Sb., o předškolním, základním, středním, vyšším odborném a jiném vzdělávání (školský zákon). Dle tohoto ustanovení má ZŠ, MŠ a PŠ povinnost zajišťovat bezpečnost a ochranu zdraví žáků při vzdělávání a s ním přímo souvisejících činnostech, přičemž podmínky zajištění této bezpečnosti a ochrany zdraví žáků upravuje školní řád (</w:t>
      </w:r>
      <w:proofErr w:type="spellStart"/>
      <w:r w:rsidRPr="00AA2271">
        <w:rPr>
          <w:rFonts w:eastAsia="Times New Roman" w:cstheme="minorHAnsi"/>
          <w:sz w:val="24"/>
          <w:szCs w:val="24"/>
          <w:lang w:eastAsia="cs-CZ"/>
        </w:rPr>
        <w:t>ust</w:t>
      </w:r>
      <w:proofErr w:type="spellEnd"/>
      <w:r w:rsidRPr="00AA2271">
        <w:rPr>
          <w:rFonts w:eastAsia="Times New Roman" w:cstheme="minorHAnsi"/>
          <w:sz w:val="24"/>
          <w:szCs w:val="24"/>
          <w:lang w:eastAsia="cs-CZ"/>
        </w:rPr>
        <w:t>. § 30 odst. 1 písm. c) školského zákona).</w:t>
      </w:r>
      <w:r w:rsidR="00AA2271">
        <w:rPr>
          <w:rFonts w:eastAsia="Times New Roman" w:cstheme="minorHAnsi"/>
          <w:sz w:val="24"/>
          <w:szCs w:val="24"/>
          <w:lang w:eastAsia="cs-CZ"/>
        </w:rPr>
        <w:t xml:space="preserve"> </w:t>
      </w:r>
      <w:r w:rsidRPr="00AA2271">
        <w:rPr>
          <w:rFonts w:eastAsia="Times New Roman" w:cstheme="minorHAnsi"/>
          <w:sz w:val="24"/>
          <w:szCs w:val="24"/>
          <w:lang w:eastAsia="cs-CZ"/>
        </w:rPr>
        <w:t xml:space="preserve">ZŠ, MŠ a PŠ nejen že zajišťuje bezpečnost a ochranu zdraví či pravidla náležitého dohledu, ale též podmínky předcházení vzniku a šíření infekčních onemocnění mezi žáky. </w:t>
      </w:r>
    </w:p>
    <w:p w14:paraId="4CB2EE9A" w14:textId="206D930A" w:rsidR="00AA2271" w:rsidRPr="00AA2271" w:rsidRDefault="00AA2271" w:rsidP="001715BE">
      <w:pPr>
        <w:spacing w:after="0" w:line="276" w:lineRule="auto"/>
        <w:textAlignment w:val="baseline"/>
        <w:rPr>
          <w:rFonts w:eastAsia="Times New Roman" w:cstheme="minorHAnsi"/>
          <w:sz w:val="24"/>
          <w:szCs w:val="24"/>
          <w:lang w:eastAsia="cs-CZ"/>
        </w:rPr>
      </w:pPr>
    </w:p>
    <w:p w14:paraId="4CB2EE9B" w14:textId="77777777" w:rsidR="00AA2271" w:rsidRDefault="00A575B2" w:rsidP="001715BE">
      <w:pPr>
        <w:pStyle w:val="Odstavecseseznamem"/>
        <w:numPr>
          <w:ilvl w:val="0"/>
          <w:numId w:val="3"/>
        </w:numPr>
        <w:spacing w:after="0" w:line="276" w:lineRule="auto"/>
        <w:textAlignment w:val="baseline"/>
        <w:rPr>
          <w:rFonts w:eastAsia="Times New Roman" w:cstheme="minorHAnsi"/>
          <w:b/>
          <w:sz w:val="24"/>
          <w:szCs w:val="24"/>
          <w:lang w:eastAsia="cs-CZ"/>
        </w:rPr>
      </w:pPr>
      <w:r w:rsidRPr="00AA2271">
        <w:rPr>
          <w:rFonts w:eastAsia="Times New Roman" w:cstheme="minorHAnsi"/>
          <w:b/>
          <w:sz w:val="24"/>
          <w:szCs w:val="24"/>
          <w:lang w:eastAsia="cs-CZ"/>
        </w:rPr>
        <w:t>Podmínky vstupu žáka do školy v oblasti zdraví</w:t>
      </w:r>
    </w:p>
    <w:p w14:paraId="4CB2EE9C" w14:textId="77777777" w:rsidR="00AA2271" w:rsidRPr="00AA2271" w:rsidRDefault="00AA2271" w:rsidP="001715BE">
      <w:pPr>
        <w:pStyle w:val="Odstavecseseznamem"/>
        <w:spacing w:after="0" w:line="276" w:lineRule="auto"/>
        <w:textAlignment w:val="baseline"/>
        <w:rPr>
          <w:rFonts w:eastAsia="Times New Roman" w:cstheme="minorHAnsi"/>
          <w:b/>
          <w:sz w:val="24"/>
          <w:szCs w:val="24"/>
          <w:lang w:eastAsia="cs-CZ"/>
        </w:rPr>
      </w:pPr>
    </w:p>
    <w:p w14:paraId="4CB2EE9D" w14:textId="4035030B" w:rsidR="00A575B2" w:rsidRDefault="00A575B2" w:rsidP="001715BE">
      <w:pPr>
        <w:spacing w:after="0" w:line="276" w:lineRule="auto"/>
        <w:jc w:val="both"/>
        <w:textAlignment w:val="baseline"/>
        <w:rPr>
          <w:rFonts w:eastAsia="Times New Roman" w:cstheme="minorHAnsi"/>
          <w:sz w:val="24"/>
          <w:szCs w:val="24"/>
          <w:lang w:eastAsia="cs-CZ"/>
        </w:rPr>
      </w:pPr>
      <w:r w:rsidRPr="00AA2271">
        <w:rPr>
          <w:rFonts w:eastAsia="Times New Roman" w:cstheme="minorHAnsi"/>
          <w:sz w:val="24"/>
          <w:szCs w:val="24"/>
          <w:lang w:eastAsia="cs-CZ"/>
        </w:rPr>
        <w:t>Do Základní</w:t>
      </w:r>
      <w:r w:rsidR="008A53B4">
        <w:rPr>
          <w:rFonts w:eastAsia="Times New Roman" w:cstheme="minorHAnsi"/>
          <w:sz w:val="24"/>
          <w:szCs w:val="24"/>
          <w:lang w:eastAsia="cs-CZ"/>
        </w:rPr>
        <w:t xml:space="preserve"> školy speciální, Základní školy praktické</w:t>
      </w:r>
      <w:r w:rsidRPr="00AA2271">
        <w:rPr>
          <w:rFonts w:eastAsia="Times New Roman" w:cstheme="minorHAnsi"/>
          <w:sz w:val="24"/>
          <w:szCs w:val="24"/>
          <w:lang w:eastAsia="cs-CZ"/>
        </w:rPr>
        <w:t xml:space="preserve"> a Praktické školy</w:t>
      </w:r>
      <w:r w:rsidR="008A53B4">
        <w:rPr>
          <w:rFonts w:eastAsia="Times New Roman" w:cstheme="minorHAnsi"/>
          <w:sz w:val="24"/>
          <w:szCs w:val="24"/>
          <w:lang w:eastAsia="cs-CZ"/>
        </w:rPr>
        <w:t xml:space="preserve"> jednoleté</w:t>
      </w:r>
      <w:r w:rsidRPr="00AA2271">
        <w:rPr>
          <w:rFonts w:eastAsia="Times New Roman" w:cstheme="minorHAnsi"/>
          <w:sz w:val="24"/>
          <w:szCs w:val="24"/>
          <w:lang w:eastAsia="cs-CZ"/>
        </w:rPr>
        <w:t xml:space="preserve"> je možné přivést žáka pouze zcela zdravého, to je bez známek jakéhokoliv akutního infekčního onemocnění, nebo parazitárního napadení. Pokud žák</w:t>
      </w:r>
      <w:r w:rsidR="001715BE">
        <w:rPr>
          <w:rFonts w:eastAsia="Times New Roman" w:cstheme="minorHAnsi"/>
          <w:sz w:val="24"/>
          <w:szCs w:val="24"/>
          <w:lang w:eastAsia="cs-CZ"/>
        </w:rPr>
        <w:t xml:space="preserve"> </w:t>
      </w:r>
      <w:r w:rsidRPr="00AA2271">
        <w:rPr>
          <w:rFonts w:eastAsia="Times New Roman" w:cstheme="minorHAnsi"/>
          <w:sz w:val="24"/>
          <w:szCs w:val="24"/>
          <w:lang w:eastAsia="cs-CZ"/>
        </w:rPr>
        <w:t>projevuje jakýkoliv příznak z bodu 2 a 5,</w:t>
      </w:r>
      <w:r w:rsidR="001715BE">
        <w:rPr>
          <w:rFonts w:eastAsia="Times New Roman" w:cstheme="minorHAnsi"/>
          <w:sz w:val="24"/>
          <w:szCs w:val="24"/>
          <w:lang w:eastAsia="cs-CZ"/>
        </w:rPr>
        <w:t xml:space="preserve"> </w:t>
      </w:r>
      <w:r w:rsidRPr="00AA2271">
        <w:rPr>
          <w:rFonts w:eastAsia="Times New Roman" w:cstheme="minorHAnsi"/>
          <w:sz w:val="24"/>
          <w:szCs w:val="24"/>
          <w:lang w:eastAsia="cs-CZ"/>
        </w:rPr>
        <w:t>dle domluvy a zvážení s ředitelem školy jsou</w:t>
      </w:r>
      <w:r w:rsidR="001715BE">
        <w:rPr>
          <w:rFonts w:eastAsia="Times New Roman" w:cstheme="minorHAnsi"/>
          <w:sz w:val="24"/>
          <w:szCs w:val="24"/>
          <w:lang w:eastAsia="cs-CZ"/>
        </w:rPr>
        <w:t xml:space="preserve"> </w:t>
      </w:r>
      <w:r w:rsidRPr="00AA2271">
        <w:rPr>
          <w:rFonts w:eastAsia="Times New Roman" w:cstheme="minorHAnsi"/>
          <w:sz w:val="24"/>
          <w:szCs w:val="24"/>
          <w:lang w:eastAsia="cs-CZ"/>
        </w:rPr>
        <w:t>neprodleně informováni zákonní zástupci žáka</w:t>
      </w:r>
      <w:r w:rsidR="001715BE">
        <w:rPr>
          <w:rFonts w:eastAsia="Times New Roman" w:cstheme="minorHAnsi"/>
          <w:sz w:val="24"/>
          <w:szCs w:val="24"/>
          <w:lang w:eastAsia="cs-CZ"/>
        </w:rPr>
        <w:t>.</w:t>
      </w:r>
    </w:p>
    <w:p w14:paraId="4CB2EE9E" w14:textId="77777777" w:rsidR="001715BE" w:rsidRPr="00AA2271" w:rsidRDefault="001715BE" w:rsidP="001715BE">
      <w:pPr>
        <w:spacing w:after="0" w:line="276" w:lineRule="auto"/>
        <w:jc w:val="both"/>
        <w:textAlignment w:val="baseline"/>
        <w:rPr>
          <w:rFonts w:eastAsia="Times New Roman" w:cstheme="minorHAnsi"/>
          <w:sz w:val="24"/>
          <w:szCs w:val="24"/>
          <w:lang w:eastAsia="cs-CZ"/>
        </w:rPr>
      </w:pPr>
    </w:p>
    <w:p w14:paraId="4CB2EE9F" w14:textId="0695B582" w:rsidR="00A575B2" w:rsidRPr="00AA2271" w:rsidRDefault="00A575B2" w:rsidP="001715BE">
      <w:pPr>
        <w:spacing w:after="0" w:line="276" w:lineRule="auto"/>
        <w:ind w:firstLine="360"/>
        <w:textAlignment w:val="baseline"/>
        <w:rPr>
          <w:rFonts w:eastAsia="Times New Roman" w:cstheme="minorHAnsi"/>
          <w:sz w:val="24"/>
          <w:szCs w:val="24"/>
          <w:lang w:eastAsia="cs-CZ"/>
        </w:rPr>
      </w:pPr>
      <w:r w:rsidRPr="00AA2271">
        <w:rPr>
          <w:rFonts w:eastAsia="Times New Roman" w:cstheme="minorHAnsi"/>
          <w:b/>
          <w:bCs/>
          <w:sz w:val="24"/>
          <w:szCs w:val="24"/>
          <w:lang w:eastAsia="cs-CZ"/>
        </w:rPr>
        <w:t>2a)</w:t>
      </w:r>
      <w:r w:rsidRPr="00AA2271">
        <w:rPr>
          <w:rFonts w:eastAsia="Times New Roman" w:cstheme="minorHAnsi"/>
          <w:sz w:val="24"/>
          <w:szCs w:val="24"/>
          <w:lang w:eastAsia="cs-CZ"/>
        </w:rPr>
        <w:br/>
      </w:r>
      <w:r w:rsidR="008A53B4">
        <w:rPr>
          <w:rFonts w:eastAsia="Times New Roman" w:cstheme="minorHAnsi"/>
          <w:sz w:val="24"/>
          <w:szCs w:val="24"/>
          <w:lang w:eastAsia="cs-CZ"/>
        </w:rPr>
        <w:t xml:space="preserve">           </w:t>
      </w:r>
      <w:r w:rsidRPr="00AA2271">
        <w:rPr>
          <w:rFonts w:eastAsia="Times New Roman" w:cstheme="minorHAnsi"/>
          <w:sz w:val="24"/>
          <w:szCs w:val="24"/>
          <w:lang w:eastAsia="cs-CZ"/>
        </w:rPr>
        <w:t>Za příznaky akutního infekčního onemocnění se považuje:</w:t>
      </w:r>
    </w:p>
    <w:p w14:paraId="4CB2EEA0" w14:textId="77777777" w:rsidR="00A575B2" w:rsidRPr="00AA2271" w:rsidRDefault="00A575B2" w:rsidP="001715BE">
      <w:pPr>
        <w:numPr>
          <w:ilvl w:val="0"/>
          <w:numId w:val="4"/>
        </w:numPr>
        <w:spacing w:after="0" w:line="276" w:lineRule="auto"/>
        <w:textAlignment w:val="baseline"/>
        <w:rPr>
          <w:rFonts w:eastAsia="Times New Roman" w:cstheme="minorHAnsi"/>
          <w:sz w:val="24"/>
          <w:szCs w:val="24"/>
          <w:lang w:eastAsia="cs-CZ"/>
        </w:rPr>
      </w:pPr>
      <w:r w:rsidRPr="00AA2271">
        <w:rPr>
          <w:rFonts w:eastAsia="Times New Roman" w:cstheme="minorHAnsi"/>
          <w:sz w:val="24"/>
          <w:szCs w:val="24"/>
          <w:lang w:eastAsia="cs-CZ"/>
        </w:rPr>
        <w:t>průhledná rýma, která intenzivně vytéká z nosu a to i bez zvýšené tělesné teploty,</w:t>
      </w:r>
    </w:p>
    <w:p w14:paraId="4CB2EEA1" w14:textId="77777777" w:rsidR="00A575B2" w:rsidRPr="00AA2271" w:rsidRDefault="00A575B2" w:rsidP="001715BE">
      <w:pPr>
        <w:numPr>
          <w:ilvl w:val="0"/>
          <w:numId w:val="4"/>
        </w:numPr>
        <w:spacing w:after="0" w:line="276" w:lineRule="auto"/>
        <w:textAlignment w:val="baseline"/>
        <w:rPr>
          <w:rFonts w:eastAsia="Times New Roman" w:cstheme="minorHAnsi"/>
          <w:sz w:val="24"/>
          <w:szCs w:val="24"/>
          <w:lang w:eastAsia="cs-CZ"/>
        </w:rPr>
      </w:pPr>
      <w:r w:rsidRPr="00AA2271">
        <w:rPr>
          <w:rFonts w:eastAsia="Times New Roman" w:cstheme="minorHAnsi"/>
          <w:sz w:val="24"/>
          <w:szCs w:val="24"/>
          <w:lang w:eastAsia="cs-CZ"/>
        </w:rPr>
        <w:t>zabarvená – zelená, žlutá, hnědá rýma, která vytéká z nosu a to i bez zvýšené tělesné teploty,</w:t>
      </w:r>
    </w:p>
    <w:p w14:paraId="4CB2EEA2" w14:textId="77777777" w:rsidR="00A575B2" w:rsidRPr="00AA2271" w:rsidRDefault="00A575B2" w:rsidP="001715BE">
      <w:pPr>
        <w:numPr>
          <w:ilvl w:val="0"/>
          <w:numId w:val="4"/>
        </w:numPr>
        <w:spacing w:after="0" w:line="276" w:lineRule="auto"/>
        <w:textAlignment w:val="baseline"/>
        <w:rPr>
          <w:rFonts w:eastAsia="Times New Roman" w:cstheme="minorHAnsi"/>
          <w:sz w:val="24"/>
          <w:szCs w:val="24"/>
          <w:lang w:eastAsia="cs-CZ"/>
        </w:rPr>
      </w:pPr>
      <w:r w:rsidRPr="00AA2271">
        <w:rPr>
          <w:rFonts w:eastAsia="Times New Roman" w:cstheme="minorHAnsi"/>
          <w:sz w:val="24"/>
          <w:szCs w:val="24"/>
          <w:lang w:eastAsia="cs-CZ"/>
        </w:rPr>
        <w:t>intenzivní kašel (tj. kašel, který přetrvává i při klidové činnosti) a to i bez zvýšené tělesné teploty,</w:t>
      </w:r>
    </w:p>
    <w:p w14:paraId="4CB2EEA3" w14:textId="77777777" w:rsidR="00A575B2" w:rsidRPr="00AA2271" w:rsidRDefault="00A575B2" w:rsidP="001715BE">
      <w:pPr>
        <w:numPr>
          <w:ilvl w:val="0"/>
          <w:numId w:val="4"/>
        </w:numPr>
        <w:spacing w:after="0" w:line="276" w:lineRule="auto"/>
        <w:textAlignment w:val="baseline"/>
        <w:rPr>
          <w:rFonts w:eastAsia="Times New Roman" w:cstheme="minorHAnsi"/>
          <w:sz w:val="24"/>
          <w:szCs w:val="24"/>
          <w:lang w:eastAsia="cs-CZ"/>
        </w:rPr>
      </w:pPr>
      <w:r w:rsidRPr="00AA2271">
        <w:rPr>
          <w:rFonts w:eastAsia="Times New Roman" w:cstheme="minorHAnsi"/>
          <w:sz w:val="24"/>
          <w:szCs w:val="24"/>
          <w:lang w:eastAsia="cs-CZ"/>
        </w:rPr>
        <w:t>náhlý výsev vyrážky na těle, který svými příznaky může odpovídat – planým neštovicím, 5. nemoci, 6. nemoci, syndromu ruka-noha-ústa, spále, impetigu,</w:t>
      </w:r>
    </w:p>
    <w:p w14:paraId="4CB2EEA4" w14:textId="77777777" w:rsidR="00A575B2" w:rsidRPr="00AA2271" w:rsidRDefault="00A575B2" w:rsidP="001715BE">
      <w:pPr>
        <w:numPr>
          <w:ilvl w:val="0"/>
          <w:numId w:val="4"/>
        </w:numPr>
        <w:spacing w:after="0" w:line="276" w:lineRule="auto"/>
        <w:textAlignment w:val="baseline"/>
        <w:rPr>
          <w:rFonts w:eastAsia="Times New Roman" w:cstheme="minorHAnsi"/>
          <w:sz w:val="24"/>
          <w:szCs w:val="24"/>
          <w:lang w:eastAsia="cs-CZ"/>
        </w:rPr>
      </w:pPr>
      <w:r w:rsidRPr="00AA2271">
        <w:rPr>
          <w:rFonts w:eastAsia="Times New Roman" w:cstheme="minorHAnsi"/>
          <w:sz w:val="24"/>
          <w:szCs w:val="24"/>
          <w:lang w:eastAsia="cs-CZ"/>
        </w:rPr>
        <w:t xml:space="preserve">průjem a zvracení </w:t>
      </w:r>
    </w:p>
    <w:p w14:paraId="4CB2EEA5" w14:textId="77777777" w:rsidR="00A575B2" w:rsidRPr="00AA2271" w:rsidRDefault="00A575B2" w:rsidP="001715BE">
      <w:pPr>
        <w:numPr>
          <w:ilvl w:val="0"/>
          <w:numId w:val="4"/>
        </w:numPr>
        <w:spacing w:after="0" w:line="276" w:lineRule="auto"/>
        <w:textAlignment w:val="baseline"/>
        <w:rPr>
          <w:rFonts w:eastAsia="Times New Roman" w:cstheme="minorHAnsi"/>
          <w:sz w:val="24"/>
          <w:szCs w:val="24"/>
          <w:lang w:eastAsia="cs-CZ"/>
        </w:rPr>
      </w:pPr>
      <w:r w:rsidRPr="00AA2271">
        <w:rPr>
          <w:rFonts w:eastAsia="Times New Roman" w:cstheme="minorHAnsi"/>
          <w:sz w:val="24"/>
          <w:szCs w:val="24"/>
          <w:lang w:eastAsia="cs-CZ"/>
        </w:rPr>
        <w:t>zarudnutí očí, výtok bílého nebo zabarveného sekretu z jednoho nebo obou očí,</w:t>
      </w:r>
    </w:p>
    <w:p w14:paraId="4CB2EEA6" w14:textId="77777777" w:rsidR="001715BE" w:rsidRDefault="00A575B2" w:rsidP="001715BE">
      <w:pPr>
        <w:numPr>
          <w:ilvl w:val="0"/>
          <w:numId w:val="4"/>
        </w:numPr>
        <w:spacing w:after="0" w:line="276" w:lineRule="auto"/>
        <w:textAlignment w:val="baseline"/>
        <w:rPr>
          <w:rFonts w:eastAsia="Times New Roman" w:cstheme="minorHAnsi"/>
          <w:sz w:val="24"/>
          <w:szCs w:val="24"/>
          <w:lang w:eastAsia="cs-CZ"/>
        </w:rPr>
      </w:pPr>
      <w:r w:rsidRPr="00AA2271">
        <w:rPr>
          <w:rFonts w:eastAsia="Times New Roman" w:cstheme="minorHAnsi"/>
          <w:sz w:val="24"/>
          <w:szCs w:val="24"/>
          <w:lang w:eastAsia="cs-CZ"/>
        </w:rPr>
        <w:t>zvýšená tělesná teplota nebo horečka.</w:t>
      </w:r>
    </w:p>
    <w:p w14:paraId="4CB2EEA7" w14:textId="77777777" w:rsidR="001715BE" w:rsidRDefault="001715BE" w:rsidP="001715BE">
      <w:pPr>
        <w:spacing w:after="0" w:line="276" w:lineRule="auto"/>
        <w:ind w:left="720"/>
        <w:textAlignment w:val="baseline"/>
        <w:rPr>
          <w:rFonts w:eastAsia="Times New Roman" w:cstheme="minorHAnsi"/>
          <w:sz w:val="24"/>
          <w:szCs w:val="24"/>
          <w:lang w:eastAsia="cs-CZ"/>
        </w:rPr>
      </w:pPr>
    </w:p>
    <w:p w14:paraId="4CB2EEA8" w14:textId="77777777" w:rsidR="00A575B2" w:rsidRPr="001715BE" w:rsidRDefault="00A575B2" w:rsidP="001715BE">
      <w:pPr>
        <w:spacing w:after="0" w:line="276" w:lineRule="auto"/>
        <w:ind w:left="360"/>
        <w:textAlignment w:val="baseline"/>
        <w:rPr>
          <w:rFonts w:eastAsia="Times New Roman" w:cstheme="minorHAnsi"/>
          <w:b/>
          <w:bCs/>
          <w:sz w:val="24"/>
          <w:szCs w:val="24"/>
          <w:lang w:eastAsia="cs-CZ"/>
        </w:rPr>
      </w:pPr>
      <w:r w:rsidRPr="001715BE">
        <w:rPr>
          <w:rFonts w:eastAsia="Times New Roman" w:cstheme="minorHAnsi"/>
          <w:b/>
          <w:bCs/>
          <w:sz w:val="24"/>
          <w:szCs w:val="24"/>
          <w:lang w:eastAsia="cs-CZ"/>
        </w:rPr>
        <w:t>2b)</w:t>
      </w:r>
    </w:p>
    <w:p w14:paraId="4CB2EEA9" w14:textId="77777777" w:rsidR="00A575B2" w:rsidRPr="00AA2271" w:rsidRDefault="00A575B2" w:rsidP="001715BE">
      <w:pPr>
        <w:pStyle w:val="Odstavecseseznamem"/>
        <w:spacing w:after="0" w:line="276" w:lineRule="auto"/>
        <w:textAlignment w:val="baseline"/>
        <w:rPr>
          <w:rFonts w:eastAsia="Times New Roman" w:cstheme="minorHAnsi"/>
          <w:sz w:val="24"/>
          <w:szCs w:val="24"/>
          <w:lang w:eastAsia="cs-CZ"/>
        </w:rPr>
      </w:pPr>
      <w:r w:rsidRPr="00AA2271">
        <w:rPr>
          <w:rFonts w:eastAsia="Times New Roman" w:cstheme="minorHAnsi"/>
          <w:sz w:val="24"/>
          <w:szCs w:val="24"/>
          <w:lang w:eastAsia="cs-CZ"/>
        </w:rPr>
        <w:t>Za příznaky parazitární onemocnění se považuje:</w:t>
      </w:r>
    </w:p>
    <w:p w14:paraId="4CB2EEAA" w14:textId="77777777" w:rsidR="00A575B2" w:rsidRPr="00AA2271" w:rsidRDefault="00A575B2" w:rsidP="001715BE">
      <w:pPr>
        <w:numPr>
          <w:ilvl w:val="0"/>
          <w:numId w:val="4"/>
        </w:numPr>
        <w:spacing w:after="0" w:line="276" w:lineRule="auto"/>
        <w:textAlignment w:val="baseline"/>
        <w:rPr>
          <w:rFonts w:eastAsia="Times New Roman" w:cstheme="minorHAnsi"/>
          <w:sz w:val="24"/>
          <w:szCs w:val="24"/>
          <w:lang w:eastAsia="cs-CZ"/>
        </w:rPr>
      </w:pPr>
      <w:r w:rsidRPr="00AA2271">
        <w:rPr>
          <w:rFonts w:eastAsia="Times New Roman" w:cstheme="minorHAnsi"/>
          <w:sz w:val="24"/>
          <w:szCs w:val="24"/>
          <w:lang w:eastAsia="cs-CZ"/>
        </w:rPr>
        <w:t>intenzivní svědění vlasové pokožky, nález vši dětské nebo vajíčka vši dětské (hnidy) ve vlasech pohledem. (dítě může škol</w:t>
      </w:r>
      <w:r w:rsidR="00B21D3B">
        <w:rPr>
          <w:rFonts w:eastAsia="Times New Roman" w:cstheme="minorHAnsi"/>
          <w:sz w:val="24"/>
          <w:szCs w:val="24"/>
          <w:lang w:eastAsia="cs-CZ"/>
        </w:rPr>
        <w:t>a</w:t>
      </w:r>
      <w:r w:rsidRPr="00AA2271">
        <w:rPr>
          <w:rFonts w:eastAsia="Times New Roman" w:cstheme="minorHAnsi"/>
          <w:sz w:val="24"/>
          <w:szCs w:val="24"/>
          <w:lang w:eastAsia="cs-CZ"/>
        </w:rPr>
        <w:t xml:space="preserve"> přijmout až tehdy, je-li zcela odvšivené, tedy bez živých vší a hnid),</w:t>
      </w:r>
    </w:p>
    <w:p w14:paraId="4CB2EEAB" w14:textId="77777777" w:rsidR="001715BE" w:rsidRPr="001715BE" w:rsidRDefault="00A575B2" w:rsidP="001715BE">
      <w:pPr>
        <w:numPr>
          <w:ilvl w:val="0"/>
          <w:numId w:val="4"/>
        </w:numPr>
        <w:spacing w:after="0" w:line="276" w:lineRule="auto"/>
        <w:textAlignment w:val="baseline"/>
        <w:rPr>
          <w:rFonts w:eastAsia="Times New Roman" w:cstheme="minorHAnsi"/>
          <w:sz w:val="24"/>
          <w:szCs w:val="24"/>
          <w:lang w:eastAsia="cs-CZ"/>
        </w:rPr>
      </w:pPr>
      <w:r w:rsidRPr="00AA2271">
        <w:rPr>
          <w:rFonts w:eastAsia="Times New Roman" w:cstheme="minorHAnsi"/>
          <w:sz w:val="24"/>
          <w:szCs w:val="24"/>
          <w:lang w:eastAsia="cs-CZ"/>
        </w:rPr>
        <w:lastRenderedPageBreak/>
        <w:t>neklid, svědění v okolí konečníku, nález roupů při vykonání potřeby na WC pohledem (roup dětský),</w:t>
      </w:r>
      <w:r w:rsidRPr="00AA2271">
        <w:rPr>
          <w:rFonts w:eastAsia="Times New Roman" w:cstheme="minorHAnsi"/>
          <w:sz w:val="24"/>
          <w:szCs w:val="24"/>
          <w:lang w:eastAsia="cs-CZ"/>
        </w:rPr>
        <w:br/>
      </w:r>
      <w:r w:rsidRPr="001715BE">
        <w:rPr>
          <w:rFonts w:eastAsia="Times New Roman" w:cstheme="minorHAnsi"/>
          <w:b/>
          <w:bCs/>
          <w:sz w:val="24"/>
          <w:szCs w:val="24"/>
          <w:lang w:eastAsia="cs-CZ"/>
        </w:rPr>
        <w:t>2c)</w:t>
      </w:r>
      <w:r w:rsidRPr="00AA2271">
        <w:rPr>
          <w:rFonts w:eastAsia="Times New Roman" w:cstheme="minorHAnsi"/>
          <w:sz w:val="24"/>
          <w:szCs w:val="24"/>
          <w:lang w:eastAsia="cs-CZ"/>
        </w:rPr>
        <w:br/>
        <w:t>Žáka po očkování nelze přijmout pokud:</w:t>
      </w:r>
    </w:p>
    <w:p w14:paraId="4CB2EEAC" w14:textId="77777777" w:rsidR="00A575B2" w:rsidRPr="00AA2271" w:rsidRDefault="00A575B2" w:rsidP="001715BE">
      <w:pPr>
        <w:numPr>
          <w:ilvl w:val="0"/>
          <w:numId w:val="4"/>
        </w:numPr>
        <w:spacing w:after="0" w:line="276" w:lineRule="auto"/>
        <w:textAlignment w:val="baseline"/>
        <w:rPr>
          <w:rFonts w:eastAsia="Times New Roman" w:cstheme="minorHAnsi"/>
          <w:sz w:val="24"/>
          <w:szCs w:val="24"/>
          <w:lang w:eastAsia="cs-CZ"/>
        </w:rPr>
      </w:pPr>
      <w:r w:rsidRPr="00AA2271">
        <w:rPr>
          <w:rFonts w:eastAsia="Times New Roman" w:cstheme="minorHAnsi"/>
          <w:sz w:val="24"/>
          <w:szCs w:val="24"/>
          <w:lang w:eastAsia="cs-CZ"/>
        </w:rPr>
        <w:t>je naočkovaný v den, kdy přichází do školy (nástup je možný až následující den, kvůli možným reakcím a nežádoucím účinkům na očkovací látku),</w:t>
      </w:r>
    </w:p>
    <w:p w14:paraId="4CB2EEAD" w14:textId="77777777" w:rsidR="00A575B2" w:rsidRPr="00AA2271" w:rsidRDefault="00A575B2" w:rsidP="001715BE">
      <w:pPr>
        <w:numPr>
          <w:ilvl w:val="0"/>
          <w:numId w:val="4"/>
        </w:numPr>
        <w:spacing w:after="0" w:line="276" w:lineRule="auto"/>
        <w:textAlignment w:val="baseline"/>
        <w:rPr>
          <w:rFonts w:eastAsia="Times New Roman" w:cstheme="minorHAnsi"/>
          <w:sz w:val="24"/>
          <w:szCs w:val="24"/>
          <w:lang w:eastAsia="cs-CZ"/>
        </w:rPr>
      </w:pPr>
      <w:r w:rsidRPr="00AA2271">
        <w:rPr>
          <w:rFonts w:eastAsia="Times New Roman" w:cstheme="minorHAnsi"/>
          <w:sz w:val="24"/>
          <w:szCs w:val="24"/>
          <w:lang w:eastAsia="cs-CZ"/>
        </w:rPr>
        <w:t>pokud má žák i následující den po očkování reakci na očkovací látku, tím je myšlena zvýšená tělesná teplota, velké zarudnutí, otok nebo bolest v místě vpichu očkovací látky, výsev vyrážky, zvýšená únava, malátnost</w:t>
      </w:r>
    </w:p>
    <w:p w14:paraId="4CB2EEAF" w14:textId="26AE9E02" w:rsidR="000B6319" w:rsidRPr="00C56627" w:rsidRDefault="000B6319" w:rsidP="001715BE">
      <w:pPr>
        <w:spacing w:after="0" w:line="276" w:lineRule="auto"/>
        <w:textAlignment w:val="baseline"/>
        <w:rPr>
          <w:rFonts w:ascii="Times New Roman" w:eastAsia="Times New Roman" w:hAnsi="Times New Roman" w:cs="Times New Roman"/>
          <w:color w:val="666666"/>
          <w:sz w:val="24"/>
          <w:szCs w:val="24"/>
          <w:lang w:eastAsia="cs-CZ"/>
        </w:rPr>
      </w:pPr>
    </w:p>
    <w:p w14:paraId="4CB2EEB0" w14:textId="77777777" w:rsidR="00AA2271" w:rsidRPr="000B6319" w:rsidRDefault="00A575B2" w:rsidP="001715BE">
      <w:pPr>
        <w:pStyle w:val="Odstavecseseznamem"/>
        <w:numPr>
          <w:ilvl w:val="0"/>
          <w:numId w:val="3"/>
        </w:numPr>
        <w:spacing w:after="0" w:line="276" w:lineRule="auto"/>
        <w:jc w:val="both"/>
        <w:textAlignment w:val="baseline"/>
        <w:rPr>
          <w:rFonts w:eastAsia="Times New Roman" w:cstheme="minorHAnsi"/>
          <w:b/>
          <w:sz w:val="24"/>
          <w:szCs w:val="24"/>
          <w:lang w:eastAsia="cs-CZ"/>
        </w:rPr>
      </w:pPr>
      <w:r w:rsidRPr="000B6319">
        <w:rPr>
          <w:rFonts w:eastAsia="Times New Roman" w:cstheme="minorHAnsi"/>
          <w:b/>
          <w:sz w:val="24"/>
          <w:szCs w:val="24"/>
          <w:lang w:eastAsia="cs-CZ"/>
        </w:rPr>
        <w:t>Odeslání žáka do domácího léčení</w:t>
      </w:r>
    </w:p>
    <w:p w14:paraId="4CB2EEB1" w14:textId="77777777" w:rsidR="000B6319" w:rsidRPr="000B6319" w:rsidRDefault="000B6319" w:rsidP="001715BE">
      <w:pPr>
        <w:pStyle w:val="Odstavecseseznamem"/>
        <w:spacing w:after="0" w:line="276" w:lineRule="auto"/>
        <w:jc w:val="both"/>
        <w:textAlignment w:val="baseline"/>
        <w:rPr>
          <w:rFonts w:eastAsia="Times New Roman" w:cstheme="minorHAnsi"/>
          <w:sz w:val="24"/>
          <w:szCs w:val="24"/>
          <w:lang w:eastAsia="cs-CZ"/>
        </w:rPr>
      </w:pPr>
    </w:p>
    <w:p w14:paraId="4CB2EEB2" w14:textId="7848D738" w:rsidR="00A575B2" w:rsidRPr="00AA2271" w:rsidRDefault="00A575B2" w:rsidP="001715BE">
      <w:pPr>
        <w:spacing w:after="0" w:line="276" w:lineRule="auto"/>
        <w:jc w:val="both"/>
        <w:textAlignment w:val="baseline"/>
        <w:rPr>
          <w:rFonts w:eastAsia="Times New Roman" w:cstheme="minorHAnsi"/>
          <w:sz w:val="24"/>
          <w:szCs w:val="24"/>
          <w:lang w:eastAsia="cs-CZ"/>
        </w:rPr>
      </w:pPr>
      <w:r w:rsidRPr="00AA2271">
        <w:rPr>
          <w:rFonts w:eastAsia="Times New Roman" w:cstheme="minorHAnsi"/>
          <w:sz w:val="24"/>
          <w:szCs w:val="24"/>
          <w:lang w:eastAsia="cs-CZ"/>
        </w:rPr>
        <w:t>Škola má právo ihned a kdykoliv během dne odeslat žáka do domácího léčení, pokud má podezření, že je akutně nemocn</w:t>
      </w:r>
      <w:r w:rsidR="008A53B4">
        <w:rPr>
          <w:rFonts w:eastAsia="Times New Roman" w:cstheme="minorHAnsi"/>
          <w:sz w:val="24"/>
          <w:szCs w:val="24"/>
          <w:lang w:eastAsia="cs-CZ"/>
        </w:rPr>
        <w:t>ý</w:t>
      </w:r>
      <w:r w:rsidRPr="00AA2271">
        <w:rPr>
          <w:rFonts w:eastAsia="Times New Roman" w:cstheme="minorHAnsi"/>
          <w:sz w:val="24"/>
          <w:szCs w:val="24"/>
          <w:lang w:eastAsia="cs-CZ"/>
        </w:rPr>
        <w:t xml:space="preserve"> nebo má parazitární onemocnění, přičemž zákonný zástupce je povinen si pro něho neprodleně bez zbytečného odkladu přijít, nebo písemně (SMS nebo emailem) pověřit vyzvednutím zletilou osobu. Do doby, než je žák vyzvednut ze školy, je škola povinna zajistit jeho oddělení od ostatních žáků v kolektivu.</w:t>
      </w:r>
      <w:r w:rsidR="001715BE">
        <w:rPr>
          <w:rFonts w:eastAsia="Times New Roman" w:cstheme="minorHAnsi"/>
          <w:sz w:val="24"/>
          <w:szCs w:val="24"/>
          <w:lang w:eastAsia="cs-CZ"/>
        </w:rPr>
        <w:t xml:space="preserve"> </w:t>
      </w:r>
      <w:r w:rsidRPr="00AA2271">
        <w:rPr>
          <w:rFonts w:eastAsia="Times New Roman" w:cstheme="minorHAnsi"/>
          <w:sz w:val="24"/>
          <w:szCs w:val="24"/>
          <w:lang w:eastAsia="cs-CZ"/>
        </w:rPr>
        <w:t>Žák přichází do školy zcela zdravý s ukončenou léčbou a bez zjevných příznaků.</w:t>
      </w:r>
    </w:p>
    <w:p w14:paraId="4CB2EEB4" w14:textId="13F06F1F" w:rsidR="000B6319" w:rsidRPr="00AA2271" w:rsidRDefault="000B6319" w:rsidP="001715BE">
      <w:pPr>
        <w:spacing w:after="0" w:line="276" w:lineRule="auto"/>
        <w:jc w:val="both"/>
        <w:textAlignment w:val="baseline"/>
        <w:rPr>
          <w:rFonts w:eastAsia="Times New Roman" w:cstheme="minorHAnsi"/>
          <w:sz w:val="24"/>
          <w:szCs w:val="24"/>
          <w:lang w:eastAsia="cs-CZ"/>
        </w:rPr>
      </w:pPr>
    </w:p>
    <w:p w14:paraId="4CB2EEB5" w14:textId="77777777" w:rsidR="000B6319" w:rsidRPr="000B6319" w:rsidRDefault="00A575B2" w:rsidP="001715BE">
      <w:pPr>
        <w:pStyle w:val="Odstavecseseznamem"/>
        <w:numPr>
          <w:ilvl w:val="0"/>
          <w:numId w:val="3"/>
        </w:numPr>
        <w:spacing w:after="0" w:line="276" w:lineRule="auto"/>
        <w:jc w:val="both"/>
        <w:textAlignment w:val="baseline"/>
        <w:rPr>
          <w:rFonts w:eastAsia="Times New Roman" w:cstheme="minorHAnsi"/>
          <w:b/>
          <w:sz w:val="24"/>
          <w:szCs w:val="24"/>
          <w:lang w:eastAsia="cs-CZ"/>
        </w:rPr>
      </w:pPr>
      <w:r w:rsidRPr="000B6319">
        <w:rPr>
          <w:rFonts w:eastAsia="Times New Roman" w:cstheme="minorHAnsi"/>
          <w:b/>
          <w:sz w:val="24"/>
          <w:szCs w:val="24"/>
          <w:lang w:eastAsia="cs-CZ"/>
        </w:rPr>
        <w:t>Oznamovací povinnost</w:t>
      </w:r>
    </w:p>
    <w:p w14:paraId="4CB2EEB6" w14:textId="77777777" w:rsidR="000B6319" w:rsidRPr="000B6319" w:rsidRDefault="000B6319" w:rsidP="001715BE">
      <w:pPr>
        <w:pStyle w:val="Odstavecseseznamem"/>
        <w:spacing w:after="0" w:line="276" w:lineRule="auto"/>
        <w:jc w:val="both"/>
        <w:textAlignment w:val="baseline"/>
        <w:rPr>
          <w:rFonts w:eastAsia="Times New Roman" w:cstheme="minorHAnsi"/>
          <w:sz w:val="24"/>
          <w:szCs w:val="24"/>
          <w:lang w:eastAsia="cs-CZ"/>
        </w:rPr>
      </w:pPr>
    </w:p>
    <w:p w14:paraId="4CB2EEB7" w14:textId="77777777" w:rsidR="00A575B2" w:rsidRPr="000B6319" w:rsidRDefault="00A575B2" w:rsidP="001715BE">
      <w:pPr>
        <w:spacing w:after="0" w:line="276" w:lineRule="auto"/>
        <w:jc w:val="both"/>
        <w:textAlignment w:val="baseline"/>
        <w:rPr>
          <w:rFonts w:eastAsia="Times New Roman" w:cstheme="minorHAnsi"/>
          <w:sz w:val="24"/>
          <w:szCs w:val="24"/>
          <w:lang w:eastAsia="cs-CZ"/>
        </w:rPr>
      </w:pPr>
      <w:r w:rsidRPr="000B6319">
        <w:rPr>
          <w:rFonts w:eastAsia="Times New Roman" w:cstheme="minorHAnsi"/>
          <w:sz w:val="24"/>
          <w:szCs w:val="24"/>
          <w:lang w:eastAsia="cs-CZ"/>
        </w:rPr>
        <w:t>Zákonn</w:t>
      </w:r>
      <w:r w:rsidR="000B6319">
        <w:rPr>
          <w:rFonts w:eastAsia="Times New Roman" w:cstheme="minorHAnsi"/>
          <w:sz w:val="24"/>
          <w:szCs w:val="24"/>
          <w:lang w:eastAsia="cs-CZ"/>
        </w:rPr>
        <w:t>í</w:t>
      </w:r>
      <w:r w:rsidRPr="000B6319">
        <w:rPr>
          <w:rFonts w:eastAsia="Times New Roman" w:cstheme="minorHAnsi"/>
          <w:sz w:val="24"/>
          <w:szCs w:val="24"/>
          <w:lang w:eastAsia="cs-CZ"/>
        </w:rPr>
        <w:t xml:space="preserve"> zástupci mají povinnost škole nahlásit infekční a parazitární onemocnění u svého dítěte, aby se zamezilo dalšímu šíření u těchto infekčních onemocnění: plané neštovice, spála, impetigo, průjem a zvracení, 5. nemoc, 6. nemoc, syndrom ruka-noha-ústa, zánět spojivek, </w:t>
      </w:r>
      <w:proofErr w:type="spellStart"/>
      <w:r w:rsidRPr="000B6319">
        <w:rPr>
          <w:rFonts w:eastAsia="Times New Roman" w:cstheme="minorHAnsi"/>
          <w:sz w:val="24"/>
          <w:szCs w:val="24"/>
          <w:lang w:eastAsia="cs-CZ"/>
        </w:rPr>
        <w:t>pedikulóza</w:t>
      </w:r>
      <w:proofErr w:type="spellEnd"/>
      <w:r w:rsidRPr="000B6319">
        <w:rPr>
          <w:rFonts w:eastAsia="Times New Roman" w:cstheme="minorHAnsi"/>
          <w:sz w:val="24"/>
          <w:szCs w:val="24"/>
          <w:lang w:eastAsia="cs-CZ"/>
        </w:rPr>
        <w:t>, roupi, svrab. Na základě informace o infekčním onemocnění od zákonných zástupců má škola povinnost informovat ostatní rodiče, že se ve škole vyskytlo infekční nebo parazitární onemocnění. Oznámení probíhá formou písemného oznámení.</w:t>
      </w:r>
    </w:p>
    <w:p w14:paraId="4CB2EEB9" w14:textId="09E3BB2D" w:rsidR="001715BE" w:rsidRPr="00AA2271" w:rsidRDefault="001715BE" w:rsidP="001715BE">
      <w:pPr>
        <w:spacing w:after="0" w:line="276" w:lineRule="auto"/>
        <w:jc w:val="both"/>
        <w:textAlignment w:val="baseline"/>
        <w:rPr>
          <w:rFonts w:eastAsia="Times New Roman" w:cstheme="minorHAnsi"/>
          <w:sz w:val="24"/>
          <w:szCs w:val="24"/>
          <w:lang w:eastAsia="cs-CZ"/>
        </w:rPr>
      </w:pPr>
    </w:p>
    <w:p w14:paraId="4CB2EEBA" w14:textId="77777777" w:rsidR="000B6319" w:rsidRPr="004001A5" w:rsidRDefault="00A575B2" w:rsidP="001715BE">
      <w:pPr>
        <w:pStyle w:val="Odstavecseseznamem"/>
        <w:numPr>
          <w:ilvl w:val="0"/>
          <w:numId w:val="3"/>
        </w:numPr>
        <w:spacing w:after="0" w:line="276" w:lineRule="auto"/>
        <w:jc w:val="both"/>
        <w:textAlignment w:val="baseline"/>
        <w:rPr>
          <w:rFonts w:eastAsia="Times New Roman" w:cstheme="minorHAnsi"/>
          <w:b/>
          <w:sz w:val="24"/>
          <w:szCs w:val="24"/>
          <w:lang w:eastAsia="cs-CZ"/>
        </w:rPr>
      </w:pPr>
      <w:r w:rsidRPr="004001A5">
        <w:rPr>
          <w:rFonts w:eastAsia="Times New Roman" w:cstheme="minorHAnsi"/>
          <w:b/>
          <w:sz w:val="24"/>
          <w:szCs w:val="24"/>
          <w:lang w:eastAsia="cs-CZ"/>
        </w:rPr>
        <w:t xml:space="preserve">Chronická onemocnění </w:t>
      </w:r>
    </w:p>
    <w:p w14:paraId="4CB2EEBB" w14:textId="77777777" w:rsidR="000B6319" w:rsidRPr="000B6319" w:rsidRDefault="000B6319" w:rsidP="001715BE">
      <w:pPr>
        <w:pStyle w:val="Odstavecseseznamem"/>
        <w:spacing w:after="0" w:line="276" w:lineRule="auto"/>
        <w:jc w:val="both"/>
        <w:textAlignment w:val="baseline"/>
        <w:rPr>
          <w:rFonts w:eastAsia="Times New Roman" w:cstheme="minorHAnsi"/>
          <w:sz w:val="24"/>
          <w:szCs w:val="24"/>
          <w:lang w:eastAsia="cs-CZ"/>
        </w:rPr>
      </w:pPr>
    </w:p>
    <w:p w14:paraId="4CB2EEBE" w14:textId="7A8B8E60" w:rsidR="001715BE" w:rsidRDefault="00A575B2" w:rsidP="004001A5">
      <w:pPr>
        <w:spacing w:after="0" w:line="276" w:lineRule="auto"/>
        <w:jc w:val="both"/>
        <w:textAlignment w:val="baseline"/>
        <w:rPr>
          <w:rFonts w:ascii="Times New Roman" w:eastAsia="Times New Roman" w:hAnsi="Times New Roman" w:cs="Times New Roman"/>
          <w:color w:val="666666"/>
          <w:sz w:val="24"/>
          <w:szCs w:val="24"/>
          <w:lang w:eastAsia="cs-CZ"/>
        </w:rPr>
      </w:pPr>
      <w:r w:rsidRPr="004001A5">
        <w:rPr>
          <w:rFonts w:eastAsia="Times New Roman" w:cstheme="minorHAnsi"/>
          <w:sz w:val="24"/>
          <w:szCs w:val="24"/>
          <w:lang w:eastAsia="cs-CZ"/>
        </w:rPr>
        <w:t>Pokud má žák chronické onemocnění, které se projevuje svými příznaky jako akutní infekční onemocnění (alergie) je nutné škole předložit potvrzení lékaře specialisty (alergologa), nebo praktického ošetřujícího lékaře (pediatra), že má dotyčná/ý zmíněné chronické onemocnění. Bez potvrzení bude považováno za akutně nemocné a bude odesláno do domácího léčení.</w:t>
      </w:r>
      <w:r w:rsidRPr="004001A5">
        <w:rPr>
          <w:rFonts w:eastAsia="Times New Roman" w:cstheme="minorHAnsi"/>
          <w:sz w:val="24"/>
          <w:szCs w:val="24"/>
          <w:lang w:eastAsia="cs-CZ"/>
        </w:rPr>
        <w:br/>
        <w:t xml:space="preserve">Mimo alergii, je za chronické onemocnění, ke kterému škola potřebuje potvrzení od lékaře specialisty nebo pediatra, považována epilepsie, astma </w:t>
      </w:r>
      <w:proofErr w:type="spellStart"/>
      <w:r w:rsidRPr="004001A5">
        <w:rPr>
          <w:rFonts w:eastAsia="Times New Roman" w:cstheme="minorHAnsi"/>
          <w:sz w:val="24"/>
          <w:szCs w:val="24"/>
          <w:lang w:eastAsia="cs-CZ"/>
        </w:rPr>
        <w:t>bronchiale</w:t>
      </w:r>
      <w:proofErr w:type="spellEnd"/>
      <w:r w:rsidRPr="004001A5">
        <w:rPr>
          <w:rFonts w:eastAsia="Times New Roman" w:cstheme="minorHAnsi"/>
          <w:sz w:val="24"/>
          <w:szCs w:val="24"/>
          <w:lang w:eastAsia="cs-CZ"/>
        </w:rPr>
        <w:t>, metabolická onemocnění.</w:t>
      </w:r>
    </w:p>
    <w:p w14:paraId="4CB2EEBF" w14:textId="77777777" w:rsidR="001715BE" w:rsidRPr="000B6319" w:rsidRDefault="001715BE" w:rsidP="004001A5">
      <w:pPr>
        <w:spacing w:after="0" w:line="276" w:lineRule="auto"/>
        <w:jc w:val="both"/>
        <w:textAlignment w:val="baseline"/>
        <w:rPr>
          <w:rFonts w:ascii="Times New Roman" w:eastAsia="Times New Roman" w:hAnsi="Times New Roman" w:cs="Times New Roman"/>
          <w:color w:val="666666"/>
          <w:sz w:val="24"/>
          <w:szCs w:val="24"/>
          <w:lang w:eastAsia="cs-CZ"/>
        </w:rPr>
      </w:pPr>
    </w:p>
    <w:p w14:paraId="4CB2EEC0" w14:textId="77777777" w:rsidR="00A575B2" w:rsidRPr="004001A5" w:rsidRDefault="00A575B2" w:rsidP="004001A5">
      <w:pPr>
        <w:pStyle w:val="Odstavecseseznamem"/>
        <w:numPr>
          <w:ilvl w:val="0"/>
          <w:numId w:val="3"/>
        </w:numPr>
        <w:spacing w:after="0" w:line="240" w:lineRule="auto"/>
        <w:textAlignment w:val="baseline"/>
        <w:rPr>
          <w:rFonts w:eastAsia="Times New Roman" w:cstheme="minorHAnsi"/>
          <w:b/>
          <w:color w:val="666666"/>
          <w:sz w:val="24"/>
          <w:szCs w:val="24"/>
          <w:lang w:eastAsia="cs-CZ"/>
        </w:rPr>
      </w:pPr>
      <w:r w:rsidRPr="004001A5">
        <w:rPr>
          <w:rFonts w:eastAsia="Times New Roman" w:cstheme="minorHAnsi"/>
          <w:b/>
          <w:sz w:val="24"/>
          <w:szCs w:val="24"/>
          <w:lang w:eastAsia="cs-CZ"/>
        </w:rPr>
        <w:t>Podávání léků a léčivých přípravků ve škole</w:t>
      </w:r>
    </w:p>
    <w:p w14:paraId="4CB2EEC1" w14:textId="7C0BAFCD" w:rsidR="00A575B2" w:rsidRDefault="00A575B2" w:rsidP="004001A5">
      <w:pPr>
        <w:spacing w:after="0" w:line="240" w:lineRule="auto"/>
        <w:textAlignment w:val="baseline"/>
        <w:rPr>
          <w:rFonts w:ascii="Times New Roman" w:eastAsia="Times New Roman" w:hAnsi="Times New Roman" w:cs="Times New Roman"/>
          <w:b/>
          <w:color w:val="666666"/>
          <w:sz w:val="24"/>
          <w:szCs w:val="24"/>
          <w:lang w:eastAsia="cs-CZ"/>
        </w:rPr>
      </w:pPr>
    </w:p>
    <w:p w14:paraId="4332437A" w14:textId="77777777" w:rsidR="007A62BB" w:rsidRPr="00C83F0D" w:rsidRDefault="007A62BB" w:rsidP="007A62BB">
      <w:pPr>
        <w:autoSpaceDE w:val="0"/>
        <w:autoSpaceDN w:val="0"/>
        <w:adjustRightInd w:val="0"/>
        <w:spacing w:after="0" w:line="240" w:lineRule="auto"/>
        <w:rPr>
          <w:rFonts w:cstheme="minorHAnsi"/>
          <w:b/>
          <w:bCs/>
          <w:sz w:val="24"/>
          <w:szCs w:val="24"/>
        </w:rPr>
      </w:pPr>
      <w:r w:rsidRPr="00B5736D">
        <w:rPr>
          <w:rFonts w:cstheme="minorHAnsi"/>
          <w:sz w:val="24"/>
          <w:szCs w:val="24"/>
        </w:rPr>
        <w:t xml:space="preserve">Školy a školská zařízení </w:t>
      </w:r>
      <w:r w:rsidRPr="00B5736D">
        <w:rPr>
          <w:rFonts w:cstheme="minorHAnsi"/>
          <w:b/>
          <w:bCs/>
          <w:sz w:val="24"/>
          <w:szCs w:val="24"/>
        </w:rPr>
        <w:t>se o d 1. 1. 2 022 s távají vlastním sociálním prostředím pacienta – dítěte,</w:t>
      </w:r>
      <w:r>
        <w:rPr>
          <w:rFonts w:cstheme="minorHAnsi"/>
          <w:b/>
          <w:bCs/>
          <w:sz w:val="24"/>
          <w:szCs w:val="24"/>
        </w:rPr>
        <w:t xml:space="preserve"> </w:t>
      </w:r>
      <w:r w:rsidRPr="00B5736D">
        <w:rPr>
          <w:rFonts w:cstheme="minorHAnsi"/>
          <w:b/>
          <w:bCs/>
          <w:sz w:val="24"/>
          <w:szCs w:val="24"/>
        </w:rPr>
        <w:t>žáka (dále také jen „dítě“), kde bude umožněno poskytování zdravotních služeb poskytovatelem</w:t>
      </w:r>
      <w:r>
        <w:rPr>
          <w:rFonts w:cstheme="minorHAnsi"/>
          <w:b/>
          <w:bCs/>
          <w:sz w:val="24"/>
          <w:szCs w:val="24"/>
        </w:rPr>
        <w:t xml:space="preserve"> </w:t>
      </w:r>
      <w:r w:rsidRPr="00B5736D">
        <w:rPr>
          <w:rFonts w:cstheme="minorHAnsi"/>
          <w:b/>
          <w:bCs/>
          <w:sz w:val="24"/>
          <w:szCs w:val="24"/>
        </w:rPr>
        <w:t xml:space="preserve">zdravotních služeb dětem, které sami nedokáží provést zdravotní výkon </w:t>
      </w:r>
      <w:r w:rsidRPr="00B5736D">
        <w:rPr>
          <w:rFonts w:cstheme="minorHAnsi"/>
          <w:sz w:val="24"/>
          <w:szCs w:val="24"/>
        </w:rPr>
        <w:t>(podávání léku, aplikace</w:t>
      </w:r>
      <w:r>
        <w:rPr>
          <w:rFonts w:cstheme="minorHAnsi"/>
          <w:b/>
          <w:bCs/>
          <w:sz w:val="24"/>
          <w:szCs w:val="24"/>
        </w:rPr>
        <w:t xml:space="preserve"> </w:t>
      </w:r>
      <w:r w:rsidRPr="00B5736D">
        <w:rPr>
          <w:rFonts w:cstheme="minorHAnsi"/>
          <w:sz w:val="24"/>
          <w:szCs w:val="24"/>
        </w:rPr>
        <w:t xml:space="preserve">inzulinu, event. odsátí tracheostomie, výměna </w:t>
      </w:r>
      <w:proofErr w:type="spellStart"/>
      <w:r w:rsidRPr="00B5736D">
        <w:rPr>
          <w:rFonts w:cstheme="minorHAnsi"/>
          <w:sz w:val="24"/>
          <w:szCs w:val="24"/>
        </w:rPr>
        <w:t>stomických</w:t>
      </w:r>
      <w:proofErr w:type="spellEnd"/>
      <w:r w:rsidRPr="00B5736D">
        <w:rPr>
          <w:rFonts w:cstheme="minorHAnsi"/>
          <w:sz w:val="24"/>
          <w:szCs w:val="24"/>
        </w:rPr>
        <w:t xml:space="preserve"> pomůcek apod.).</w:t>
      </w:r>
    </w:p>
    <w:p w14:paraId="7A5366B9" w14:textId="77777777" w:rsidR="007A62BB" w:rsidRDefault="007A62BB" w:rsidP="007A62BB">
      <w:pPr>
        <w:autoSpaceDE w:val="0"/>
        <w:autoSpaceDN w:val="0"/>
        <w:adjustRightInd w:val="0"/>
        <w:spacing w:after="0" w:line="240" w:lineRule="auto"/>
        <w:rPr>
          <w:rFonts w:cstheme="minorHAnsi"/>
          <w:sz w:val="24"/>
          <w:szCs w:val="24"/>
        </w:rPr>
      </w:pPr>
    </w:p>
    <w:p w14:paraId="6C98CB61" w14:textId="77777777" w:rsidR="007A62BB" w:rsidRPr="00C83F0D" w:rsidRDefault="007A62BB" w:rsidP="007A62BB">
      <w:pPr>
        <w:autoSpaceDE w:val="0"/>
        <w:autoSpaceDN w:val="0"/>
        <w:adjustRightInd w:val="0"/>
        <w:spacing w:after="0" w:line="240" w:lineRule="auto"/>
        <w:rPr>
          <w:rFonts w:cstheme="minorHAnsi"/>
          <w:sz w:val="24"/>
          <w:szCs w:val="24"/>
        </w:rPr>
      </w:pPr>
      <w:r w:rsidRPr="00B5736D">
        <w:rPr>
          <w:rFonts w:cstheme="minorHAnsi"/>
          <w:sz w:val="24"/>
          <w:szCs w:val="24"/>
        </w:rPr>
        <w:t xml:space="preserve">Tuto možnost přinesla novela zákona č. </w:t>
      </w:r>
      <w:r w:rsidRPr="00B5736D">
        <w:rPr>
          <w:rFonts w:cstheme="minorHAnsi"/>
          <w:b/>
          <w:bCs/>
          <w:sz w:val="24"/>
          <w:szCs w:val="24"/>
        </w:rPr>
        <w:t xml:space="preserve">372/2011 Sb., </w:t>
      </w:r>
      <w:r w:rsidRPr="00B5736D">
        <w:rPr>
          <w:rFonts w:cstheme="minorHAnsi"/>
          <w:sz w:val="24"/>
          <w:szCs w:val="24"/>
        </w:rPr>
        <w:t>o zdravotních službách a podmínkách jejich</w:t>
      </w:r>
      <w:r>
        <w:rPr>
          <w:rFonts w:cstheme="minorHAnsi"/>
          <w:sz w:val="24"/>
          <w:szCs w:val="24"/>
        </w:rPr>
        <w:t xml:space="preserve"> </w:t>
      </w:r>
      <w:r w:rsidRPr="00B5736D">
        <w:rPr>
          <w:rFonts w:cstheme="minorHAnsi"/>
          <w:sz w:val="24"/>
          <w:szCs w:val="24"/>
        </w:rPr>
        <w:t xml:space="preserve">poskytování, která s účinností od 1. 1. 2022 </w:t>
      </w:r>
      <w:r w:rsidRPr="00B5736D">
        <w:rPr>
          <w:rFonts w:cstheme="minorHAnsi"/>
          <w:b/>
          <w:bCs/>
          <w:sz w:val="24"/>
          <w:szCs w:val="24"/>
        </w:rPr>
        <w:t>umožní na základě indikace praktického lékaře pro děti</w:t>
      </w:r>
      <w:r>
        <w:rPr>
          <w:rFonts w:cstheme="minorHAnsi"/>
          <w:sz w:val="24"/>
          <w:szCs w:val="24"/>
        </w:rPr>
        <w:t xml:space="preserve"> </w:t>
      </w:r>
      <w:r w:rsidRPr="00C83F0D">
        <w:rPr>
          <w:rFonts w:cstheme="minorHAnsi"/>
          <w:b/>
          <w:bCs/>
          <w:sz w:val="24"/>
          <w:szCs w:val="24"/>
        </w:rPr>
        <w:t xml:space="preserve">a dorost </w:t>
      </w:r>
      <w:r w:rsidRPr="00C83F0D">
        <w:rPr>
          <w:rFonts w:cstheme="minorHAnsi"/>
          <w:sz w:val="24"/>
          <w:szCs w:val="24"/>
        </w:rPr>
        <w:t xml:space="preserve">(dále jen „PLDD“) </w:t>
      </w:r>
      <w:r w:rsidRPr="00C83F0D">
        <w:rPr>
          <w:rFonts w:cstheme="minorHAnsi"/>
          <w:b/>
          <w:bCs/>
          <w:sz w:val="24"/>
          <w:szCs w:val="24"/>
        </w:rPr>
        <w:t>poskytovat poskytovatelům domácí péče zdravotní služby dětem</w:t>
      </w:r>
      <w:r>
        <w:rPr>
          <w:rFonts w:cstheme="minorHAnsi"/>
          <w:b/>
          <w:bCs/>
          <w:sz w:val="24"/>
          <w:szCs w:val="24"/>
        </w:rPr>
        <w:t xml:space="preserve"> ve školách.</w:t>
      </w:r>
    </w:p>
    <w:p w14:paraId="165DFE09" w14:textId="77777777" w:rsidR="00F26EF5" w:rsidRPr="004001A5" w:rsidRDefault="00F26EF5" w:rsidP="004001A5">
      <w:pPr>
        <w:spacing w:after="0" w:line="240" w:lineRule="auto"/>
        <w:textAlignment w:val="baseline"/>
        <w:rPr>
          <w:rFonts w:ascii="Times New Roman" w:eastAsia="Times New Roman" w:hAnsi="Times New Roman" w:cs="Times New Roman"/>
          <w:b/>
          <w:color w:val="666666"/>
          <w:sz w:val="24"/>
          <w:szCs w:val="24"/>
          <w:lang w:eastAsia="cs-CZ"/>
        </w:rPr>
      </w:pPr>
    </w:p>
    <w:p w14:paraId="4CB2EEC2" w14:textId="77777777" w:rsidR="00A575B2" w:rsidRPr="000B6319" w:rsidRDefault="00A575B2" w:rsidP="001715BE">
      <w:pPr>
        <w:autoSpaceDE w:val="0"/>
        <w:autoSpaceDN w:val="0"/>
        <w:adjustRightInd w:val="0"/>
        <w:spacing w:after="0" w:line="276" w:lineRule="auto"/>
        <w:jc w:val="both"/>
        <w:rPr>
          <w:rFonts w:cstheme="minorHAnsi"/>
          <w:sz w:val="24"/>
          <w:szCs w:val="24"/>
        </w:rPr>
      </w:pPr>
      <w:r w:rsidRPr="000B6319">
        <w:rPr>
          <w:rFonts w:cstheme="minorHAnsi"/>
          <w:sz w:val="24"/>
          <w:szCs w:val="24"/>
        </w:rPr>
        <w:t xml:space="preserve">V souladu s §9 odst. 3 Školního řádu vydávám závazný postup pro podávání léků a léčebných prostředků pedagogickými pracovníky. </w:t>
      </w:r>
    </w:p>
    <w:p w14:paraId="4CB2EEC3" w14:textId="77777777" w:rsidR="00A575B2" w:rsidRPr="000B6319" w:rsidRDefault="00A575B2" w:rsidP="001715BE">
      <w:pPr>
        <w:spacing w:after="0" w:line="276" w:lineRule="auto"/>
        <w:jc w:val="both"/>
        <w:textAlignment w:val="baseline"/>
        <w:rPr>
          <w:rFonts w:eastAsia="Times New Roman" w:cstheme="minorHAnsi"/>
          <w:sz w:val="24"/>
          <w:szCs w:val="24"/>
          <w:lang w:eastAsia="cs-CZ"/>
        </w:rPr>
      </w:pPr>
      <w:r w:rsidRPr="000B6319">
        <w:rPr>
          <w:rFonts w:eastAsia="Times New Roman" w:cstheme="minorHAnsi"/>
          <w:sz w:val="24"/>
          <w:szCs w:val="24"/>
          <w:lang w:eastAsia="cs-CZ"/>
        </w:rPr>
        <w:br/>
        <w:t>Škola nemá povinnosti žákům ve škole podávat jakékoliv léky a léčivé přípravky jak volně prodejné, tak na lékařský předpis z medikace lékaře.</w:t>
      </w:r>
      <w:r w:rsidR="000B6319">
        <w:rPr>
          <w:rFonts w:eastAsia="Times New Roman" w:cstheme="minorHAnsi"/>
          <w:sz w:val="24"/>
          <w:szCs w:val="24"/>
          <w:lang w:eastAsia="cs-CZ"/>
        </w:rPr>
        <w:t xml:space="preserve"> </w:t>
      </w:r>
      <w:r w:rsidRPr="000B6319">
        <w:rPr>
          <w:rFonts w:eastAsia="Times New Roman" w:cstheme="minorHAnsi"/>
          <w:sz w:val="24"/>
          <w:szCs w:val="24"/>
          <w:lang w:eastAsia="cs-CZ"/>
        </w:rPr>
        <w:t>Pedagogický pracovník podle § 2 zákona č. 372/2011 Sb., o zdravotních službách a podmínkách jejich poskytování (zákon o</w:t>
      </w:r>
      <w:r w:rsidR="000B6319">
        <w:rPr>
          <w:rFonts w:eastAsia="Times New Roman" w:cstheme="minorHAnsi"/>
          <w:sz w:val="24"/>
          <w:szCs w:val="24"/>
          <w:lang w:eastAsia="cs-CZ"/>
        </w:rPr>
        <w:t xml:space="preserve"> </w:t>
      </w:r>
      <w:r w:rsidRPr="000B6319">
        <w:rPr>
          <w:rFonts w:eastAsia="Times New Roman" w:cstheme="minorHAnsi"/>
          <w:sz w:val="24"/>
          <w:szCs w:val="24"/>
          <w:lang w:eastAsia="cs-CZ"/>
        </w:rPr>
        <w:t>zdravotních službách), ve znění pozdějších předpisů, nemůže podávat léky, protože není</w:t>
      </w:r>
      <w:r w:rsidR="000B6319">
        <w:rPr>
          <w:rFonts w:eastAsia="Times New Roman" w:cstheme="minorHAnsi"/>
          <w:sz w:val="24"/>
          <w:szCs w:val="24"/>
          <w:lang w:eastAsia="cs-CZ"/>
        </w:rPr>
        <w:t xml:space="preserve"> </w:t>
      </w:r>
      <w:r w:rsidRPr="000B6319">
        <w:rPr>
          <w:rFonts w:eastAsia="Times New Roman" w:cstheme="minorHAnsi"/>
          <w:sz w:val="24"/>
          <w:szCs w:val="24"/>
          <w:lang w:eastAsia="cs-CZ"/>
        </w:rPr>
        <w:t xml:space="preserve">zdravotnickým pracovníkem, který má k tomu oprávnění. </w:t>
      </w:r>
    </w:p>
    <w:p w14:paraId="4CB2EEC5" w14:textId="009068B2" w:rsidR="004001A5" w:rsidRPr="001F03DD" w:rsidRDefault="004001A5" w:rsidP="00A575B2">
      <w:pPr>
        <w:spacing w:after="0" w:line="240" w:lineRule="auto"/>
        <w:textAlignment w:val="baseline"/>
        <w:rPr>
          <w:rFonts w:ascii="Times New Roman" w:eastAsia="Times New Roman" w:hAnsi="Times New Roman" w:cs="Times New Roman"/>
          <w:b/>
          <w:color w:val="666666"/>
          <w:sz w:val="24"/>
          <w:szCs w:val="24"/>
          <w:lang w:eastAsia="cs-CZ"/>
        </w:rPr>
      </w:pPr>
    </w:p>
    <w:p w14:paraId="4CB2EEC6" w14:textId="77777777" w:rsidR="00A575B2" w:rsidRPr="000B6319" w:rsidRDefault="00A575B2" w:rsidP="004001A5">
      <w:pPr>
        <w:shd w:val="clear" w:color="auto" w:fill="FFFFFF"/>
        <w:spacing w:after="0" w:line="240" w:lineRule="auto"/>
        <w:ind w:firstLine="708"/>
        <w:rPr>
          <w:rFonts w:eastAsia="Times New Roman" w:cstheme="minorHAnsi"/>
          <w:b/>
          <w:bCs/>
          <w:color w:val="000000"/>
          <w:sz w:val="24"/>
          <w:szCs w:val="24"/>
          <w:lang w:eastAsia="cs-CZ"/>
        </w:rPr>
      </w:pPr>
      <w:r w:rsidRPr="000B6319">
        <w:rPr>
          <w:rFonts w:eastAsia="Times New Roman" w:cstheme="minorHAnsi"/>
          <w:b/>
          <w:bCs/>
          <w:color w:val="000000"/>
          <w:sz w:val="24"/>
          <w:szCs w:val="24"/>
          <w:lang w:eastAsia="cs-CZ"/>
        </w:rPr>
        <w:t>Podmínky vydávání léků žákům</w:t>
      </w:r>
    </w:p>
    <w:p w14:paraId="4CB2EEC7" w14:textId="77777777" w:rsidR="00A575B2" w:rsidRPr="000B6319" w:rsidRDefault="00A575B2" w:rsidP="00A575B2">
      <w:pPr>
        <w:autoSpaceDE w:val="0"/>
        <w:autoSpaceDN w:val="0"/>
        <w:adjustRightInd w:val="0"/>
        <w:spacing w:after="0" w:line="240" w:lineRule="auto"/>
        <w:rPr>
          <w:rFonts w:cstheme="minorHAnsi"/>
          <w:sz w:val="24"/>
          <w:szCs w:val="24"/>
        </w:rPr>
      </w:pPr>
      <w:r w:rsidRPr="000B6319">
        <w:rPr>
          <w:rFonts w:cstheme="minorHAnsi"/>
          <w:sz w:val="24"/>
          <w:szCs w:val="24"/>
        </w:rPr>
        <w:t xml:space="preserve"> </w:t>
      </w:r>
    </w:p>
    <w:p w14:paraId="4CB2EEC8" w14:textId="68EBCF05" w:rsidR="00A575B2" w:rsidRPr="000B6319" w:rsidRDefault="00A575B2" w:rsidP="001715BE">
      <w:pPr>
        <w:shd w:val="clear" w:color="auto" w:fill="FFFFFF"/>
        <w:spacing w:after="0" w:line="276" w:lineRule="auto"/>
        <w:jc w:val="both"/>
        <w:rPr>
          <w:rFonts w:eastAsia="Times New Roman" w:cstheme="minorHAnsi"/>
          <w:color w:val="000000"/>
          <w:sz w:val="24"/>
          <w:szCs w:val="24"/>
          <w:lang w:eastAsia="cs-CZ"/>
        </w:rPr>
      </w:pPr>
      <w:r w:rsidRPr="000B6319">
        <w:rPr>
          <w:rFonts w:eastAsia="Times New Roman" w:cstheme="minorHAnsi"/>
          <w:color w:val="000000"/>
          <w:sz w:val="24"/>
          <w:szCs w:val="24"/>
          <w:lang w:eastAsia="cs-CZ"/>
        </w:rPr>
        <w:t xml:space="preserve">O podávání léků žákům pracovníky školy rozhodne ředitel školy na základě </w:t>
      </w:r>
      <w:r w:rsidR="008A53B4">
        <w:rPr>
          <w:rFonts w:eastAsia="Times New Roman" w:cstheme="minorHAnsi"/>
          <w:color w:val="000000"/>
          <w:sz w:val="24"/>
          <w:szCs w:val="24"/>
          <w:lang w:eastAsia="cs-CZ"/>
        </w:rPr>
        <w:t xml:space="preserve">dohody a </w:t>
      </w:r>
      <w:r w:rsidRPr="000B6319">
        <w:rPr>
          <w:rFonts w:eastAsia="Times New Roman" w:cstheme="minorHAnsi"/>
          <w:color w:val="000000"/>
          <w:sz w:val="24"/>
          <w:szCs w:val="24"/>
          <w:lang w:eastAsia="cs-CZ"/>
        </w:rPr>
        <w:t>písemné žádosti zákonných zástupců se školou za splnění následujících podmínek:</w:t>
      </w:r>
    </w:p>
    <w:p w14:paraId="4CB2EEC9" w14:textId="77777777" w:rsidR="00A575B2" w:rsidRPr="000B6319" w:rsidRDefault="00A575B2" w:rsidP="001715BE">
      <w:pPr>
        <w:shd w:val="clear" w:color="auto" w:fill="FFFFFF"/>
        <w:spacing w:after="0" w:line="276" w:lineRule="auto"/>
        <w:ind w:left="360"/>
        <w:jc w:val="both"/>
        <w:rPr>
          <w:rFonts w:eastAsia="Times New Roman" w:cstheme="minorHAnsi"/>
          <w:color w:val="000000"/>
          <w:sz w:val="24"/>
          <w:szCs w:val="24"/>
          <w:lang w:eastAsia="cs-CZ"/>
        </w:rPr>
      </w:pPr>
    </w:p>
    <w:p w14:paraId="4CB2EECA" w14:textId="77777777" w:rsidR="00A575B2" w:rsidRPr="000B6319" w:rsidRDefault="00A575B2" w:rsidP="001715BE">
      <w:pPr>
        <w:pStyle w:val="Odstavecseseznamem"/>
        <w:numPr>
          <w:ilvl w:val="0"/>
          <w:numId w:val="5"/>
        </w:numPr>
        <w:shd w:val="clear" w:color="auto" w:fill="FFFFFF"/>
        <w:spacing w:after="0" w:line="276" w:lineRule="auto"/>
        <w:rPr>
          <w:rFonts w:eastAsia="Times New Roman" w:cstheme="minorHAnsi"/>
          <w:color w:val="000000"/>
          <w:sz w:val="24"/>
          <w:szCs w:val="24"/>
          <w:lang w:eastAsia="cs-CZ"/>
        </w:rPr>
      </w:pPr>
      <w:r w:rsidRPr="000B6319">
        <w:rPr>
          <w:rFonts w:eastAsia="Times New Roman" w:cstheme="minorHAnsi"/>
          <w:color w:val="000000"/>
          <w:sz w:val="24"/>
          <w:szCs w:val="24"/>
          <w:lang w:eastAsia="cs-CZ"/>
        </w:rPr>
        <w:t>Léky jsou ve škole podávány pouze v případě, že by j</w:t>
      </w:r>
      <w:r w:rsidR="00A21F1F">
        <w:rPr>
          <w:rFonts w:eastAsia="Times New Roman" w:cstheme="minorHAnsi"/>
          <w:color w:val="000000"/>
          <w:sz w:val="24"/>
          <w:szCs w:val="24"/>
          <w:lang w:eastAsia="cs-CZ"/>
        </w:rPr>
        <w:t xml:space="preserve">ejich neužívání ohrožovalo </w:t>
      </w:r>
      <w:r w:rsidRPr="000B6319">
        <w:rPr>
          <w:rFonts w:eastAsia="Times New Roman" w:cstheme="minorHAnsi"/>
          <w:color w:val="000000"/>
          <w:sz w:val="24"/>
          <w:szCs w:val="24"/>
          <w:lang w:eastAsia="cs-CZ"/>
        </w:rPr>
        <w:t>život, zdraví a další vývoj žáka.</w:t>
      </w:r>
    </w:p>
    <w:p w14:paraId="4CB2EECB" w14:textId="77777777" w:rsidR="00A575B2" w:rsidRPr="004001A5" w:rsidRDefault="00A575B2" w:rsidP="001715BE">
      <w:pPr>
        <w:pStyle w:val="Odstavecseseznamem"/>
        <w:numPr>
          <w:ilvl w:val="0"/>
          <w:numId w:val="5"/>
        </w:numPr>
        <w:shd w:val="clear" w:color="auto" w:fill="FFFFFF"/>
        <w:spacing w:after="0" w:line="276" w:lineRule="auto"/>
        <w:rPr>
          <w:rFonts w:eastAsia="Times New Roman" w:cstheme="minorHAnsi"/>
          <w:color w:val="000000"/>
          <w:sz w:val="24"/>
          <w:szCs w:val="24"/>
          <w:lang w:eastAsia="cs-CZ"/>
        </w:rPr>
      </w:pPr>
      <w:r w:rsidRPr="000B6319">
        <w:rPr>
          <w:rFonts w:eastAsia="Times New Roman" w:cstheme="minorHAnsi"/>
          <w:color w:val="000000"/>
          <w:sz w:val="24"/>
          <w:szCs w:val="24"/>
          <w:lang w:eastAsia="cs-CZ"/>
        </w:rPr>
        <w:t>Zákonný zástupce k žádosti a dohodě doloží vyjádření odborného (dětského) lékaře, který léky předepisuje. Vyjádření lékaře musí obsahovat doporučení k podávání léků v době pobytu ve škole a přesné dávkování. Tyto informace jsou zapsány do záznamového archu žáka s medikací</w:t>
      </w:r>
    </w:p>
    <w:p w14:paraId="4CB2EECC" w14:textId="77777777" w:rsidR="00A575B2" w:rsidRPr="004001A5" w:rsidRDefault="00A575B2" w:rsidP="001715BE">
      <w:pPr>
        <w:pStyle w:val="Odstavecseseznamem"/>
        <w:numPr>
          <w:ilvl w:val="0"/>
          <w:numId w:val="5"/>
        </w:numPr>
        <w:shd w:val="clear" w:color="auto" w:fill="FFFFFF"/>
        <w:spacing w:after="0" w:line="276" w:lineRule="auto"/>
        <w:jc w:val="both"/>
        <w:rPr>
          <w:rFonts w:eastAsia="Times New Roman" w:cstheme="minorHAnsi"/>
          <w:color w:val="000000"/>
          <w:sz w:val="24"/>
          <w:szCs w:val="24"/>
          <w:lang w:eastAsia="cs-CZ"/>
        </w:rPr>
      </w:pPr>
      <w:r w:rsidRPr="000B6319">
        <w:rPr>
          <w:rFonts w:eastAsia="Times New Roman" w:cstheme="minorHAnsi"/>
          <w:color w:val="000000"/>
          <w:sz w:val="24"/>
          <w:szCs w:val="24"/>
          <w:lang w:eastAsia="cs-CZ"/>
        </w:rPr>
        <w:t>Zákonný zástupce písemně souhlasí s úkony, které ze strany školy vyžaduje.</w:t>
      </w:r>
    </w:p>
    <w:p w14:paraId="4CB2EECD" w14:textId="77777777" w:rsidR="00A575B2" w:rsidRPr="004001A5" w:rsidRDefault="00A575B2" w:rsidP="001715BE">
      <w:pPr>
        <w:pStyle w:val="Odstavecseseznamem"/>
        <w:numPr>
          <w:ilvl w:val="0"/>
          <w:numId w:val="5"/>
        </w:numPr>
        <w:shd w:val="clear" w:color="auto" w:fill="FFFFFF"/>
        <w:spacing w:after="0" w:line="276" w:lineRule="auto"/>
        <w:jc w:val="both"/>
        <w:rPr>
          <w:rFonts w:eastAsia="Times New Roman" w:cstheme="minorHAnsi"/>
          <w:color w:val="000000"/>
          <w:sz w:val="24"/>
          <w:szCs w:val="24"/>
          <w:lang w:eastAsia="cs-CZ"/>
        </w:rPr>
      </w:pPr>
      <w:r w:rsidRPr="000B6319">
        <w:rPr>
          <w:rFonts w:eastAsia="Times New Roman" w:cstheme="minorHAnsi"/>
          <w:color w:val="000000"/>
          <w:sz w:val="24"/>
          <w:szCs w:val="24"/>
          <w:lang w:eastAsia="cs-CZ"/>
        </w:rPr>
        <w:t>Zákonný zástupce poskytne podrobné informace o nezbytném postupu při užívání léků, popis příznaků potíží, jeho reakce na užívání léků o druhu léku a případných změnách a informace o jakýchkoli změnách těchto skutečností. Informace poskytne tak, aby zaměstnanec školy mohl být proškolen v oblasti projevů onemocnění a možných komplikací, i o způsobu péče o žáka.</w:t>
      </w:r>
    </w:p>
    <w:p w14:paraId="4CB2EECE" w14:textId="77777777" w:rsidR="00A575B2" w:rsidRPr="004001A5" w:rsidRDefault="00A575B2" w:rsidP="001715BE">
      <w:pPr>
        <w:pStyle w:val="Odstavecseseznamem"/>
        <w:numPr>
          <w:ilvl w:val="0"/>
          <w:numId w:val="5"/>
        </w:numPr>
        <w:shd w:val="clear" w:color="auto" w:fill="FFFFFF"/>
        <w:spacing w:after="0" w:line="276" w:lineRule="auto"/>
        <w:jc w:val="both"/>
        <w:rPr>
          <w:rFonts w:eastAsia="Times New Roman" w:cstheme="minorHAnsi"/>
          <w:color w:val="000000"/>
          <w:sz w:val="24"/>
          <w:szCs w:val="24"/>
          <w:lang w:eastAsia="cs-CZ"/>
        </w:rPr>
      </w:pPr>
      <w:r w:rsidRPr="000B6319">
        <w:rPr>
          <w:rFonts w:eastAsia="Times New Roman" w:cstheme="minorHAnsi"/>
          <w:color w:val="000000"/>
          <w:sz w:val="24"/>
          <w:szCs w:val="24"/>
          <w:lang w:eastAsia="cs-CZ"/>
        </w:rPr>
        <w:t>Při podávání léků musí jít pouze o činnosti, ke kterým není třeba odborné kvalifikace a ke kterým nejsou způsobilé jen osoby se speciálním odborným vzděláním či odbornou praxí, popř. osoby splňující další požadavky stanovené právními předpisy k poskytování zdravotní péče.</w:t>
      </w:r>
    </w:p>
    <w:p w14:paraId="4CB2EECF" w14:textId="7C6E0B6E" w:rsidR="00A575B2" w:rsidRPr="000B6319" w:rsidRDefault="00A575B2" w:rsidP="001715BE">
      <w:pPr>
        <w:pStyle w:val="Odstavecseseznamem"/>
        <w:numPr>
          <w:ilvl w:val="0"/>
          <w:numId w:val="5"/>
        </w:numPr>
        <w:shd w:val="clear" w:color="auto" w:fill="FFFFFF"/>
        <w:spacing w:after="0" w:line="276" w:lineRule="auto"/>
        <w:jc w:val="both"/>
        <w:rPr>
          <w:rFonts w:eastAsia="Times New Roman" w:cstheme="minorHAnsi"/>
          <w:color w:val="000000"/>
          <w:sz w:val="24"/>
          <w:szCs w:val="24"/>
          <w:lang w:eastAsia="cs-CZ"/>
        </w:rPr>
      </w:pPr>
      <w:r w:rsidRPr="000B6319">
        <w:rPr>
          <w:rFonts w:eastAsia="Times New Roman" w:cstheme="minorHAnsi"/>
          <w:color w:val="000000"/>
          <w:sz w:val="24"/>
          <w:szCs w:val="24"/>
          <w:lang w:eastAsia="cs-CZ"/>
        </w:rPr>
        <w:t>Podávání léků musí být písemně schváleno ředitelem školy. T</w:t>
      </w:r>
      <w:r w:rsidR="00E976DA">
        <w:rPr>
          <w:rFonts w:eastAsia="Times New Roman" w:cstheme="minorHAnsi"/>
          <w:color w:val="000000"/>
          <w:sz w:val="24"/>
          <w:szCs w:val="24"/>
          <w:lang w:eastAsia="cs-CZ"/>
        </w:rPr>
        <w:t>en</w:t>
      </w:r>
      <w:r w:rsidRPr="000B6319">
        <w:rPr>
          <w:rFonts w:eastAsia="Times New Roman" w:cstheme="minorHAnsi"/>
          <w:color w:val="000000"/>
          <w:sz w:val="24"/>
          <w:szCs w:val="24"/>
          <w:lang w:eastAsia="cs-CZ"/>
        </w:rPr>
        <w:t xml:space="preserve"> určí způsobilou osobu, která je zaměstnancem školy, k podávání léků a další osobu, která podá lék v době nepřítomnosti určené osoby.</w:t>
      </w:r>
    </w:p>
    <w:p w14:paraId="4CB2EED0" w14:textId="77777777" w:rsidR="00A575B2" w:rsidRDefault="00A575B2" w:rsidP="001715BE">
      <w:pPr>
        <w:shd w:val="clear" w:color="auto" w:fill="FFFFFF"/>
        <w:spacing w:after="0" w:line="276" w:lineRule="auto"/>
        <w:ind w:left="360"/>
        <w:jc w:val="both"/>
        <w:rPr>
          <w:rFonts w:ascii="Times New Roman" w:eastAsia="Times New Roman" w:hAnsi="Times New Roman" w:cs="Times New Roman"/>
          <w:color w:val="000000"/>
          <w:sz w:val="24"/>
          <w:szCs w:val="24"/>
          <w:lang w:eastAsia="cs-CZ"/>
        </w:rPr>
      </w:pPr>
    </w:p>
    <w:p w14:paraId="3376E489" w14:textId="3DC3ED26" w:rsidR="008A53B4" w:rsidRDefault="008A53B4" w:rsidP="00F47856">
      <w:pPr>
        <w:shd w:val="clear" w:color="auto" w:fill="FFFFFF"/>
        <w:spacing w:after="0" w:line="276" w:lineRule="auto"/>
        <w:ind w:left="360"/>
        <w:jc w:val="both"/>
        <w:rPr>
          <w:rFonts w:eastAsia="Times New Roman" w:cstheme="minorHAnsi"/>
          <w:color w:val="000000"/>
          <w:sz w:val="24"/>
          <w:szCs w:val="24"/>
          <w:lang w:eastAsia="cs-CZ"/>
        </w:rPr>
      </w:pPr>
    </w:p>
    <w:p w14:paraId="4CB2EED1" w14:textId="47C66FB0" w:rsidR="00A575B2" w:rsidRPr="00A21F1F" w:rsidRDefault="00A575B2" w:rsidP="001715BE">
      <w:pPr>
        <w:shd w:val="clear" w:color="auto" w:fill="FFFFFF"/>
        <w:spacing w:after="0" w:line="276" w:lineRule="auto"/>
        <w:ind w:left="360"/>
        <w:jc w:val="both"/>
        <w:rPr>
          <w:rFonts w:eastAsia="Times New Roman" w:cstheme="minorHAnsi"/>
          <w:b/>
          <w:bCs/>
          <w:color w:val="000000"/>
          <w:sz w:val="24"/>
          <w:szCs w:val="24"/>
          <w:lang w:eastAsia="cs-CZ"/>
        </w:rPr>
      </w:pPr>
      <w:r w:rsidRPr="00A21F1F">
        <w:rPr>
          <w:rFonts w:eastAsia="Times New Roman" w:cstheme="minorHAnsi"/>
          <w:color w:val="000000"/>
          <w:sz w:val="24"/>
          <w:szCs w:val="24"/>
          <w:lang w:eastAsia="cs-CZ"/>
        </w:rPr>
        <w:t xml:space="preserve"> </w:t>
      </w:r>
      <w:r w:rsidRPr="00A21F1F">
        <w:rPr>
          <w:rFonts w:eastAsia="Times New Roman" w:cstheme="minorHAnsi"/>
          <w:b/>
          <w:bCs/>
          <w:color w:val="000000"/>
          <w:sz w:val="24"/>
          <w:szCs w:val="24"/>
          <w:lang w:eastAsia="cs-CZ"/>
        </w:rPr>
        <w:t>Podávání léků</w:t>
      </w:r>
    </w:p>
    <w:p w14:paraId="4CB2EED2" w14:textId="77777777" w:rsidR="00A575B2" w:rsidRPr="00E33EB5" w:rsidRDefault="00A575B2" w:rsidP="001715BE">
      <w:pPr>
        <w:shd w:val="clear" w:color="auto" w:fill="FFFFFF"/>
        <w:spacing w:after="0" w:line="276" w:lineRule="auto"/>
        <w:ind w:left="360"/>
        <w:jc w:val="both"/>
        <w:rPr>
          <w:rFonts w:ascii="Times New Roman" w:eastAsia="Times New Roman" w:hAnsi="Times New Roman" w:cs="Times New Roman"/>
          <w:color w:val="000000"/>
          <w:sz w:val="24"/>
          <w:szCs w:val="24"/>
          <w:lang w:eastAsia="cs-CZ"/>
        </w:rPr>
      </w:pPr>
    </w:p>
    <w:p w14:paraId="4CB2EED3" w14:textId="77777777" w:rsidR="00A575B2" w:rsidRPr="004001A5" w:rsidRDefault="00A575B2" w:rsidP="001715BE">
      <w:pPr>
        <w:pStyle w:val="Odstavecseseznamem"/>
        <w:numPr>
          <w:ilvl w:val="0"/>
          <w:numId w:val="7"/>
        </w:numPr>
        <w:shd w:val="clear" w:color="auto" w:fill="FFFFFF"/>
        <w:spacing w:after="0" w:line="276" w:lineRule="auto"/>
        <w:jc w:val="both"/>
        <w:rPr>
          <w:rFonts w:eastAsia="Times New Roman" w:cstheme="minorHAnsi"/>
          <w:color w:val="000000"/>
          <w:sz w:val="24"/>
          <w:szCs w:val="24"/>
          <w:lang w:eastAsia="cs-CZ"/>
        </w:rPr>
      </w:pPr>
      <w:r w:rsidRPr="004001A5">
        <w:rPr>
          <w:rFonts w:eastAsia="Times New Roman" w:cstheme="minorHAnsi"/>
          <w:color w:val="000000"/>
          <w:sz w:val="24"/>
          <w:szCs w:val="24"/>
          <w:lang w:eastAsia="cs-CZ"/>
        </w:rPr>
        <w:t>Léky budou zákonným zástupcem doručovány osobně, v originálním balení, s příbalovými informacemi, s označením jména žáka a popisem dávkování.</w:t>
      </w:r>
    </w:p>
    <w:p w14:paraId="4CB2EED4" w14:textId="77777777" w:rsidR="00A575B2" w:rsidRPr="004001A5" w:rsidRDefault="00A575B2" w:rsidP="001715BE">
      <w:pPr>
        <w:pStyle w:val="Odstavecseseznamem"/>
        <w:numPr>
          <w:ilvl w:val="0"/>
          <w:numId w:val="7"/>
        </w:numPr>
        <w:shd w:val="clear" w:color="auto" w:fill="FFFFFF"/>
        <w:spacing w:after="0" w:line="276" w:lineRule="auto"/>
        <w:jc w:val="both"/>
        <w:rPr>
          <w:rFonts w:eastAsia="Times New Roman" w:cstheme="minorHAnsi"/>
          <w:color w:val="000000"/>
          <w:sz w:val="24"/>
          <w:szCs w:val="24"/>
          <w:lang w:eastAsia="cs-CZ"/>
        </w:rPr>
      </w:pPr>
      <w:r w:rsidRPr="004001A5">
        <w:rPr>
          <w:rFonts w:eastAsia="Times New Roman" w:cstheme="minorHAnsi"/>
          <w:color w:val="000000"/>
          <w:sz w:val="24"/>
          <w:szCs w:val="24"/>
          <w:lang w:eastAsia="cs-CZ"/>
        </w:rPr>
        <w:t>O podání léku budou vedeny pí</w:t>
      </w:r>
      <w:r w:rsidR="00A21F1F">
        <w:rPr>
          <w:rFonts w:eastAsia="Times New Roman" w:cstheme="minorHAnsi"/>
          <w:color w:val="000000"/>
          <w:sz w:val="24"/>
          <w:szCs w:val="24"/>
          <w:lang w:eastAsia="cs-CZ"/>
        </w:rPr>
        <w:t>semné záznamy v záznamovém archu</w:t>
      </w:r>
      <w:r w:rsidRPr="004001A5">
        <w:rPr>
          <w:rFonts w:eastAsia="Times New Roman" w:cstheme="minorHAnsi"/>
          <w:color w:val="000000"/>
          <w:sz w:val="24"/>
          <w:szCs w:val="24"/>
          <w:lang w:eastAsia="cs-CZ"/>
        </w:rPr>
        <w:t xml:space="preserve"> žáka s medikací podávající osobou,</w:t>
      </w:r>
      <w:r w:rsidR="004001A5">
        <w:rPr>
          <w:rFonts w:eastAsia="Times New Roman" w:cstheme="minorHAnsi"/>
          <w:color w:val="000000"/>
          <w:sz w:val="24"/>
          <w:szCs w:val="24"/>
          <w:lang w:eastAsia="cs-CZ"/>
        </w:rPr>
        <w:t xml:space="preserve"> </w:t>
      </w:r>
      <w:r w:rsidRPr="004001A5">
        <w:rPr>
          <w:rFonts w:eastAsia="Times New Roman" w:cstheme="minorHAnsi"/>
          <w:color w:val="000000"/>
          <w:sz w:val="24"/>
          <w:szCs w:val="24"/>
          <w:lang w:eastAsia="cs-CZ"/>
        </w:rPr>
        <w:t>záznam bude obsahovat údaje o názvu léku, jeho dávkování a čas podání.</w:t>
      </w:r>
    </w:p>
    <w:p w14:paraId="4CB2EED5" w14:textId="77777777" w:rsidR="00A575B2" w:rsidRPr="004001A5" w:rsidRDefault="00A575B2" w:rsidP="001715BE">
      <w:pPr>
        <w:pStyle w:val="Odstavecseseznamem"/>
        <w:numPr>
          <w:ilvl w:val="0"/>
          <w:numId w:val="7"/>
        </w:numPr>
        <w:shd w:val="clear" w:color="auto" w:fill="FFFFFF"/>
        <w:spacing w:after="0" w:line="276" w:lineRule="auto"/>
        <w:jc w:val="both"/>
        <w:rPr>
          <w:rFonts w:eastAsia="Times New Roman" w:cstheme="minorHAnsi"/>
          <w:color w:val="000000"/>
          <w:sz w:val="24"/>
          <w:szCs w:val="24"/>
          <w:lang w:eastAsia="cs-CZ"/>
        </w:rPr>
      </w:pPr>
      <w:r w:rsidRPr="004001A5">
        <w:rPr>
          <w:rFonts w:eastAsia="Times New Roman" w:cstheme="minorHAnsi"/>
          <w:color w:val="000000"/>
          <w:sz w:val="24"/>
          <w:szCs w:val="24"/>
          <w:lang w:eastAsia="cs-CZ"/>
        </w:rPr>
        <w:t>Léky jsou ukládány na zabezpečeném místě, mimo dosah žáků i dalších osob.</w:t>
      </w:r>
    </w:p>
    <w:p w14:paraId="4CB2EED6" w14:textId="77777777" w:rsidR="00A575B2" w:rsidRPr="004001A5" w:rsidRDefault="00A575B2" w:rsidP="001715BE">
      <w:pPr>
        <w:shd w:val="clear" w:color="auto" w:fill="FFFFFF"/>
        <w:spacing w:after="0" w:line="276" w:lineRule="auto"/>
        <w:ind w:left="360"/>
        <w:jc w:val="both"/>
        <w:rPr>
          <w:rFonts w:eastAsia="Times New Roman" w:cstheme="minorHAnsi"/>
          <w:color w:val="000000"/>
          <w:sz w:val="24"/>
          <w:szCs w:val="24"/>
          <w:lang w:eastAsia="cs-CZ"/>
        </w:rPr>
      </w:pPr>
    </w:p>
    <w:p w14:paraId="4CB2EED7" w14:textId="77777777" w:rsidR="00A575B2" w:rsidRPr="004001A5" w:rsidRDefault="00A575B2" w:rsidP="001715BE">
      <w:pPr>
        <w:shd w:val="clear" w:color="auto" w:fill="FFFFFF"/>
        <w:spacing w:after="0" w:line="276" w:lineRule="auto"/>
        <w:jc w:val="both"/>
        <w:rPr>
          <w:rFonts w:eastAsia="Times New Roman" w:cstheme="minorHAnsi"/>
          <w:color w:val="000000"/>
          <w:sz w:val="24"/>
          <w:szCs w:val="24"/>
          <w:lang w:eastAsia="cs-CZ"/>
        </w:rPr>
      </w:pPr>
      <w:r w:rsidRPr="004001A5">
        <w:rPr>
          <w:rFonts w:eastAsia="Times New Roman" w:cstheme="minorHAnsi"/>
          <w:color w:val="000000"/>
          <w:sz w:val="24"/>
          <w:szCs w:val="24"/>
          <w:lang w:eastAsia="cs-CZ"/>
        </w:rPr>
        <w:t>Po podání léku je žákovi věnována zvýšená pozornost. O případných komplikacích škola bez zbytečného odkladu informuje zákonné zástupce žáka. Ti na výzvu školy zajistí včasné převzetí žáka do osobní péče. Projevy nebo komplikace přesahující běžný průběh onemocnění a takové komplikace, které již vyžadují odbornou lékařskou pomoc, bude škola řešit přivoláním zdravotní záchranné služby, popř. poskytnutím péče odpovídající zásadám první pomoci.</w:t>
      </w:r>
    </w:p>
    <w:p w14:paraId="4CB2EED9" w14:textId="3F0D22BF" w:rsidR="004001A5" w:rsidRDefault="004001A5" w:rsidP="001715BE">
      <w:pPr>
        <w:spacing w:after="0" w:line="276" w:lineRule="auto"/>
        <w:jc w:val="both"/>
        <w:textAlignment w:val="baseline"/>
        <w:rPr>
          <w:rFonts w:eastAsia="Times New Roman" w:cstheme="minorHAnsi"/>
          <w:b/>
          <w:sz w:val="24"/>
          <w:szCs w:val="24"/>
          <w:lang w:eastAsia="cs-CZ"/>
        </w:rPr>
      </w:pPr>
    </w:p>
    <w:p w14:paraId="4CB2EEDA" w14:textId="77777777" w:rsidR="00A575B2" w:rsidRPr="004001A5" w:rsidRDefault="00A575B2" w:rsidP="001715BE">
      <w:pPr>
        <w:pStyle w:val="Odstavecseseznamem"/>
        <w:numPr>
          <w:ilvl w:val="0"/>
          <w:numId w:val="3"/>
        </w:numPr>
        <w:spacing w:after="0" w:line="276" w:lineRule="auto"/>
        <w:jc w:val="both"/>
        <w:textAlignment w:val="baseline"/>
        <w:rPr>
          <w:rFonts w:eastAsia="Times New Roman" w:cstheme="minorHAnsi"/>
          <w:b/>
          <w:sz w:val="24"/>
          <w:szCs w:val="24"/>
          <w:lang w:eastAsia="cs-CZ"/>
        </w:rPr>
      </w:pPr>
      <w:r w:rsidRPr="004001A5">
        <w:rPr>
          <w:rFonts w:eastAsia="Times New Roman" w:cstheme="minorHAnsi"/>
          <w:b/>
          <w:sz w:val="24"/>
          <w:szCs w:val="24"/>
          <w:lang w:eastAsia="cs-CZ"/>
        </w:rPr>
        <w:t>Škola je povinna, i přes nesouhlas zákonných zástupců, volat v situaci, kdy je žák ohrožen na životě ihned ZZS.</w:t>
      </w:r>
      <w:r w:rsidR="004001A5" w:rsidRPr="004001A5">
        <w:rPr>
          <w:rFonts w:eastAsia="Times New Roman" w:cstheme="minorHAnsi"/>
          <w:b/>
          <w:sz w:val="24"/>
          <w:szCs w:val="24"/>
          <w:lang w:eastAsia="cs-CZ"/>
        </w:rPr>
        <w:t xml:space="preserve"> </w:t>
      </w:r>
      <w:r w:rsidRPr="004001A5">
        <w:rPr>
          <w:rFonts w:eastAsia="Times New Roman" w:cstheme="minorHAnsi"/>
          <w:b/>
          <w:sz w:val="24"/>
          <w:szCs w:val="24"/>
          <w:lang w:eastAsia="cs-CZ"/>
        </w:rPr>
        <w:t>Pokud škola žádost rodiče o podávání léků zamítne, je rodič povinen zajistit podání léků sám nebo osobou jimi určenou.</w:t>
      </w:r>
    </w:p>
    <w:p w14:paraId="4CB2EEDC" w14:textId="75FAC80F" w:rsidR="00A575B2" w:rsidRPr="004001A5" w:rsidRDefault="00A575B2" w:rsidP="004001A5">
      <w:pPr>
        <w:shd w:val="clear" w:color="auto" w:fill="FFFFFF"/>
        <w:spacing w:after="0" w:line="240" w:lineRule="auto"/>
        <w:jc w:val="both"/>
        <w:rPr>
          <w:rFonts w:eastAsia="Times New Roman" w:cstheme="minorHAnsi"/>
          <w:b/>
          <w:color w:val="666666"/>
          <w:sz w:val="24"/>
          <w:szCs w:val="24"/>
          <w:lang w:eastAsia="cs-CZ"/>
        </w:rPr>
      </w:pPr>
    </w:p>
    <w:p w14:paraId="4CB2EEDD" w14:textId="77777777" w:rsidR="00A575B2" w:rsidRPr="004001A5" w:rsidRDefault="00A575B2" w:rsidP="001715BE">
      <w:pPr>
        <w:pStyle w:val="Odstavecseseznamem"/>
        <w:numPr>
          <w:ilvl w:val="0"/>
          <w:numId w:val="3"/>
        </w:numPr>
        <w:shd w:val="clear" w:color="auto" w:fill="FFFFFF"/>
        <w:spacing w:after="0" w:line="276" w:lineRule="auto"/>
        <w:jc w:val="both"/>
        <w:rPr>
          <w:rFonts w:eastAsia="Times New Roman" w:cstheme="minorHAnsi"/>
          <w:color w:val="000000"/>
          <w:sz w:val="24"/>
          <w:szCs w:val="24"/>
          <w:lang w:eastAsia="cs-CZ"/>
        </w:rPr>
      </w:pPr>
      <w:r w:rsidRPr="004001A5">
        <w:rPr>
          <w:rFonts w:eastAsia="Times New Roman" w:cstheme="minorHAnsi"/>
          <w:b/>
          <w:bCs/>
          <w:color w:val="000000"/>
          <w:sz w:val="24"/>
          <w:szCs w:val="24"/>
          <w:lang w:eastAsia="cs-CZ"/>
        </w:rPr>
        <w:t>Závěrečná ustanovení</w:t>
      </w:r>
    </w:p>
    <w:p w14:paraId="4CB2EEDE" w14:textId="77777777" w:rsidR="00A575B2" w:rsidRPr="004001A5" w:rsidRDefault="00A575B2" w:rsidP="001715BE">
      <w:pPr>
        <w:shd w:val="clear" w:color="auto" w:fill="FFFFFF"/>
        <w:spacing w:after="0" w:line="276" w:lineRule="auto"/>
        <w:ind w:left="426"/>
        <w:jc w:val="both"/>
        <w:rPr>
          <w:rFonts w:eastAsia="Times New Roman" w:cstheme="minorHAnsi"/>
          <w:color w:val="000000"/>
          <w:sz w:val="24"/>
          <w:szCs w:val="24"/>
          <w:lang w:eastAsia="cs-CZ"/>
        </w:rPr>
      </w:pPr>
    </w:p>
    <w:p w14:paraId="4CB2EEDF" w14:textId="77777777" w:rsidR="00A575B2" w:rsidRPr="004001A5" w:rsidRDefault="00A575B2" w:rsidP="001715BE">
      <w:pPr>
        <w:pStyle w:val="Odstavecseseznamem"/>
        <w:numPr>
          <w:ilvl w:val="1"/>
          <w:numId w:val="3"/>
        </w:numPr>
        <w:shd w:val="clear" w:color="auto" w:fill="FFFFFF"/>
        <w:spacing w:after="0" w:line="276" w:lineRule="auto"/>
        <w:jc w:val="both"/>
        <w:rPr>
          <w:rFonts w:eastAsia="Times New Roman" w:cstheme="minorHAnsi"/>
          <w:color w:val="000000"/>
          <w:sz w:val="24"/>
          <w:szCs w:val="24"/>
          <w:lang w:eastAsia="cs-CZ"/>
        </w:rPr>
      </w:pPr>
      <w:r w:rsidRPr="004001A5">
        <w:rPr>
          <w:rFonts w:eastAsia="Times New Roman" w:cstheme="minorHAnsi"/>
          <w:color w:val="000000"/>
          <w:sz w:val="24"/>
          <w:szCs w:val="24"/>
          <w:lang w:eastAsia="cs-CZ"/>
        </w:rPr>
        <w:t xml:space="preserve">Kontrolou provádění ustanovení této směrnice je statutárním orgánem školy pověřen zaměstnanec: zástupce ředitele školy </w:t>
      </w:r>
    </w:p>
    <w:p w14:paraId="4CB2EEE0" w14:textId="77777777" w:rsidR="004001A5" w:rsidRPr="004001A5" w:rsidRDefault="004001A5" w:rsidP="001715BE">
      <w:pPr>
        <w:pStyle w:val="Odstavecseseznamem"/>
        <w:shd w:val="clear" w:color="auto" w:fill="FFFFFF"/>
        <w:spacing w:after="0" w:line="276" w:lineRule="auto"/>
        <w:ind w:left="834"/>
        <w:jc w:val="both"/>
        <w:rPr>
          <w:rFonts w:eastAsia="Times New Roman" w:cstheme="minorHAnsi"/>
          <w:color w:val="000000"/>
          <w:sz w:val="24"/>
          <w:szCs w:val="24"/>
          <w:lang w:eastAsia="cs-CZ"/>
        </w:rPr>
      </w:pPr>
    </w:p>
    <w:p w14:paraId="4CB2EEE1" w14:textId="77777777" w:rsidR="00A575B2" w:rsidRPr="004001A5" w:rsidRDefault="00A575B2" w:rsidP="001715BE">
      <w:pPr>
        <w:shd w:val="clear" w:color="auto" w:fill="FFFFFF"/>
        <w:spacing w:after="0" w:line="276" w:lineRule="auto"/>
        <w:ind w:left="426"/>
        <w:jc w:val="both"/>
        <w:rPr>
          <w:rFonts w:eastAsia="Times New Roman" w:cstheme="minorHAnsi"/>
          <w:color w:val="000000"/>
          <w:sz w:val="24"/>
          <w:szCs w:val="24"/>
          <w:lang w:eastAsia="cs-CZ"/>
        </w:rPr>
      </w:pPr>
      <w:r w:rsidRPr="004001A5">
        <w:rPr>
          <w:rFonts w:eastAsia="Times New Roman" w:cstheme="minorHAnsi"/>
          <w:color w:val="000000"/>
          <w:sz w:val="24"/>
          <w:szCs w:val="24"/>
          <w:lang w:eastAsia="cs-CZ"/>
        </w:rPr>
        <w:t>8.2. Uložení směrnice se řídí Spisovým řádem školy.</w:t>
      </w:r>
    </w:p>
    <w:p w14:paraId="4CB2EEE2" w14:textId="77777777" w:rsidR="00A575B2" w:rsidRPr="001334E5" w:rsidRDefault="00A575B2" w:rsidP="001715BE">
      <w:pPr>
        <w:spacing w:after="0" w:line="276" w:lineRule="auto"/>
        <w:jc w:val="both"/>
        <w:textAlignment w:val="baseline"/>
        <w:rPr>
          <w:rFonts w:ascii="Times New Roman" w:eastAsia="Times New Roman" w:hAnsi="Times New Roman" w:cs="Times New Roman"/>
          <w:color w:val="666666"/>
          <w:sz w:val="24"/>
          <w:szCs w:val="24"/>
          <w:lang w:eastAsia="cs-CZ"/>
        </w:rPr>
      </w:pPr>
    </w:p>
    <w:p w14:paraId="4CB2EEE3" w14:textId="77777777" w:rsidR="00A575B2" w:rsidRPr="00433EEB" w:rsidRDefault="00A575B2" w:rsidP="001715BE">
      <w:pPr>
        <w:spacing w:after="0" w:line="276" w:lineRule="auto"/>
        <w:jc w:val="both"/>
        <w:textAlignment w:val="baseline"/>
        <w:rPr>
          <w:rFonts w:ascii="Times New Roman" w:eastAsia="Times New Roman" w:hAnsi="Times New Roman" w:cs="Times New Roman"/>
          <w:b/>
          <w:color w:val="666666"/>
          <w:sz w:val="24"/>
          <w:szCs w:val="24"/>
          <w:lang w:eastAsia="cs-CZ"/>
        </w:rPr>
      </w:pPr>
    </w:p>
    <w:p w14:paraId="4CB2EEE9" w14:textId="30D9E87A" w:rsidR="008C6ADA" w:rsidRDefault="008C6ADA" w:rsidP="001715BE">
      <w:pPr>
        <w:autoSpaceDE w:val="0"/>
        <w:autoSpaceDN w:val="0"/>
        <w:adjustRightInd w:val="0"/>
        <w:spacing w:after="0" w:line="276" w:lineRule="auto"/>
        <w:jc w:val="both"/>
        <w:rPr>
          <w:rFonts w:ascii="Times New Roman" w:eastAsia="Calibri" w:hAnsi="Times New Roman" w:cs="Times New Roman"/>
          <w:color w:val="000000"/>
        </w:rPr>
      </w:pPr>
      <w:bookmarkStart w:id="0" w:name="_GoBack"/>
      <w:bookmarkEnd w:id="0"/>
    </w:p>
    <w:p w14:paraId="4CB2EEEA" w14:textId="77777777" w:rsidR="008C6ADA" w:rsidRDefault="008C6ADA" w:rsidP="001715BE">
      <w:pPr>
        <w:autoSpaceDE w:val="0"/>
        <w:autoSpaceDN w:val="0"/>
        <w:adjustRightInd w:val="0"/>
        <w:spacing w:after="0" w:line="276" w:lineRule="auto"/>
        <w:jc w:val="both"/>
        <w:rPr>
          <w:rFonts w:ascii="Times New Roman" w:eastAsia="Calibri" w:hAnsi="Times New Roman" w:cs="Times New Roman"/>
          <w:color w:val="000000"/>
        </w:rPr>
      </w:pPr>
    </w:p>
    <w:p w14:paraId="4CB2EEEB" w14:textId="6741C6A8" w:rsidR="00D75DAC" w:rsidRPr="004001A5" w:rsidRDefault="00D75DAC" w:rsidP="001715BE">
      <w:pPr>
        <w:pStyle w:val="Default"/>
        <w:spacing w:line="276" w:lineRule="auto"/>
        <w:jc w:val="both"/>
        <w:rPr>
          <w:rFonts w:asciiTheme="minorHAnsi" w:hAnsiTheme="minorHAnsi" w:cstheme="minorHAnsi"/>
        </w:rPr>
      </w:pPr>
      <w:r w:rsidRPr="004001A5">
        <w:rPr>
          <w:rFonts w:asciiTheme="minorHAnsi" w:hAnsiTheme="minorHAnsi" w:cstheme="minorHAnsi"/>
        </w:rPr>
        <w:t>Schváleno p</w:t>
      </w:r>
      <w:r w:rsidR="00331594">
        <w:rPr>
          <w:rFonts w:asciiTheme="minorHAnsi" w:hAnsiTheme="minorHAnsi" w:cstheme="minorHAnsi"/>
        </w:rPr>
        <w:t>edagogickou radou dne:</w:t>
      </w:r>
    </w:p>
    <w:p w14:paraId="4CB2EEEC" w14:textId="77777777" w:rsidR="00D75DAC" w:rsidRPr="004001A5" w:rsidRDefault="00D75DAC" w:rsidP="001715BE">
      <w:pPr>
        <w:pStyle w:val="Default"/>
        <w:spacing w:line="276" w:lineRule="auto"/>
        <w:jc w:val="both"/>
        <w:rPr>
          <w:rFonts w:asciiTheme="minorHAnsi" w:hAnsiTheme="minorHAnsi" w:cstheme="minorHAnsi"/>
        </w:rPr>
      </w:pPr>
    </w:p>
    <w:p w14:paraId="4CB2EEED" w14:textId="4B016A3E" w:rsidR="00D75DAC" w:rsidRPr="004001A5" w:rsidRDefault="00D75DAC" w:rsidP="001715BE">
      <w:pPr>
        <w:pStyle w:val="Default"/>
        <w:spacing w:line="276" w:lineRule="auto"/>
        <w:jc w:val="both"/>
        <w:rPr>
          <w:rFonts w:asciiTheme="minorHAnsi" w:hAnsiTheme="minorHAnsi" w:cstheme="minorHAnsi"/>
        </w:rPr>
      </w:pPr>
      <w:r w:rsidRPr="004001A5">
        <w:rPr>
          <w:rFonts w:asciiTheme="minorHAnsi" w:hAnsiTheme="minorHAnsi" w:cstheme="minorHAnsi"/>
        </w:rPr>
        <w:t xml:space="preserve">Schváleno školskou radou dne: </w:t>
      </w:r>
    </w:p>
    <w:p w14:paraId="4CB2EEEE" w14:textId="77777777" w:rsidR="00D75DAC" w:rsidRPr="004001A5" w:rsidRDefault="00D75DAC" w:rsidP="001715BE">
      <w:pPr>
        <w:pStyle w:val="Default"/>
        <w:spacing w:line="276" w:lineRule="auto"/>
        <w:jc w:val="both"/>
        <w:rPr>
          <w:rFonts w:asciiTheme="minorHAnsi" w:hAnsiTheme="minorHAnsi" w:cstheme="minorHAnsi"/>
        </w:rPr>
      </w:pPr>
    </w:p>
    <w:p w14:paraId="4CB2EEEF" w14:textId="77777777" w:rsidR="008C6ADA" w:rsidRPr="004001A5" w:rsidRDefault="008C6ADA" w:rsidP="003E5384">
      <w:pPr>
        <w:autoSpaceDE w:val="0"/>
        <w:autoSpaceDN w:val="0"/>
        <w:adjustRightInd w:val="0"/>
        <w:spacing w:after="0" w:line="240" w:lineRule="auto"/>
        <w:jc w:val="both"/>
        <w:rPr>
          <w:rFonts w:eastAsia="Calibri" w:cstheme="minorHAnsi"/>
          <w:color w:val="000000"/>
          <w:sz w:val="24"/>
          <w:szCs w:val="24"/>
        </w:rPr>
      </w:pPr>
    </w:p>
    <w:p w14:paraId="4CB2EEF0" w14:textId="77777777" w:rsidR="008C6ADA" w:rsidRPr="004001A5" w:rsidRDefault="008C6ADA" w:rsidP="003E5384">
      <w:pPr>
        <w:autoSpaceDE w:val="0"/>
        <w:autoSpaceDN w:val="0"/>
        <w:adjustRightInd w:val="0"/>
        <w:spacing w:after="0" w:line="240" w:lineRule="auto"/>
        <w:jc w:val="both"/>
        <w:rPr>
          <w:rFonts w:eastAsia="Calibri" w:cstheme="minorHAnsi"/>
          <w:color w:val="000000"/>
          <w:sz w:val="24"/>
          <w:szCs w:val="24"/>
        </w:rPr>
      </w:pPr>
    </w:p>
    <w:p w14:paraId="4CB2EEF1" w14:textId="77777777" w:rsidR="00812086" w:rsidRPr="004001A5" w:rsidRDefault="00812086" w:rsidP="003E5384">
      <w:pPr>
        <w:autoSpaceDE w:val="0"/>
        <w:autoSpaceDN w:val="0"/>
        <w:adjustRightInd w:val="0"/>
        <w:spacing w:after="0" w:line="240" w:lineRule="auto"/>
        <w:jc w:val="both"/>
        <w:rPr>
          <w:rFonts w:eastAsia="Calibri" w:cstheme="minorHAnsi"/>
          <w:color w:val="000000"/>
          <w:sz w:val="24"/>
          <w:szCs w:val="24"/>
        </w:rPr>
      </w:pPr>
    </w:p>
    <w:p w14:paraId="4CB2EEF2" w14:textId="77777777" w:rsidR="00812086" w:rsidRPr="004001A5" w:rsidRDefault="00812086" w:rsidP="003E5384">
      <w:pPr>
        <w:autoSpaceDE w:val="0"/>
        <w:autoSpaceDN w:val="0"/>
        <w:adjustRightInd w:val="0"/>
        <w:spacing w:after="0" w:line="240" w:lineRule="auto"/>
        <w:jc w:val="both"/>
        <w:rPr>
          <w:rFonts w:eastAsia="Calibri" w:cstheme="minorHAnsi"/>
          <w:color w:val="000000"/>
          <w:sz w:val="24"/>
          <w:szCs w:val="24"/>
        </w:rPr>
      </w:pPr>
    </w:p>
    <w:p w14:paraId="4CB2EEF3" w14:textId="77777777" w:rsidR="008C6ADA" w:rsidRPr="004001A5" w:rsidRDefault="008C6ADA" w:rsidP="003E5384">
      <w:pPr>
        <w:autoSpaceDE w:val="0"/>
        <w:autoSpaceDN w:val="0"/>
        <w:adjustRightInd w:val="0"/>
        <w:spacing w:after="0" w:line="240" w:lineRule="auto"/>
        <w:jc w:val="both"/>
        <w:rPr>
          <w:rFonts w:eastAsia="Calibri" w:cstheme="minorHAnsi"/>
          <w:color w:val="000000"/>
          <w:sz w:val="24"/>
          <w:szCs w:val="24"/>
        </w:rPr>
      </w:pPr>
      <w:r w:rsidRPr="004001A5">
        <w:rPr>
          <w:rFonts w:eastAsia="Calibri" w:cstheme="minorHAnsi"/>
          <w:color w:val="000000"/>
          <w:sz w:val="24"/>
          <w:szCs w:val="24"/>
        </w:rPr>
        <w:t>Mgr. Roman Třetina, ředitel školy</w:t>
      </w:r>
    </w:p>
    <w:sectPr w:rsidR="008C6ADA" w:rsidRPr="004001A5" w:rsidSect="007006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49E"/>
    <w:multiLevelType w:val="hybridMultilevel"/>
    <w:tmpl w:val="BF80022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BF125E"/>
    <w:multiLevelType w:val="hybridMultilevel"/>
    <w:tmpl w:val="845E97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CF3421"/>
    <w:multiLevelType w:val="multilevel"/>
    <w:tmpl w:val="B9B60D0E"/>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105F46"/>
    <w:multiLevelType w:val="hybridMultilevel"/>
    <w:tmpl w:val="AFDE6C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F27A38"/>
    <w:multiLevelType w:val="hybridMultilevel"/>
    <w:tmpl w:val="05CE1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3C10C74"/>
    <w:multiLevelType w:val="hybridMultilevel"/>
    <w:tmpl w:val="BF6C2868"/>
    <w:lvl w:ilvl="0" w:tplc="04050001">
      <w:start w:val="1"/>
      <w:numFmt w:val="bullet"/>
      <w:lvlText w:val=""/>
      <w:lvlJc w:val="left"/>
      <w:pPr>
        <w:ind w:left="720" w:hanging="360"/>
      </w:pPr>
      <w:rPr>
        <w:rFonts w:ascii="Symbol" w:hAnsi="Symbol" w:hint="default"/>
      </w:rPr>
    </w:lvl>
    <w:lvl w:ilvl="1" w:tplc="DA9AD890">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B1F6CF5"/>
    <w:multiLevelType w:val="multilevel"/>
    <w:tmpl w:val="845C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310A5D"/>
    <w:multiLevelType w:val="hybridMultilevel"/>
    <w:tmpl w:val="A6B617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9DA1D33"/>
    <w:multiLevelType w:val="multilevel"/>
    <w:tmpl w:val="2E282C7A"/>
    <w:lvl w:ilvl="0">
      <w:start w:val="1"/>
      <w:numFmt w:val="decimal"/>
      <w:lvlText w:val="%1."/>
      <w:lvlJc w:val="left"/>
      <w:pPr>
        <w:ind w:left="720" w:hanging="360"/>
      </w:pPr>
      <w:rPr>
        <w:rFonts w:hint="default"/>
        <w:b/>
        <w:bCs w:val="0"/>
        <w:color w:val="auto"/>
      </w:rPr>
    </w:lvl>
    <w:lvl w:ilvl="1">
      <w:start w:val="1"/>
      <w:numFmt w:val="decimal"/>
      <w:isLgl/>
      <w:lvlText w:val="%1.%2."/>
      <w:lvlJc w:val="left"/>
      <w:pPr>
        <w:ind w:left="834" w:hanging="408"/>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
  </w:num>
  <w:num w:numId="2">
    <w:abstractNumId w:val="6"/>
  </w:num>
  <w:num w:numId="3">
    <w:abstractNumId w:val="8"/>
  </w:num>
  <w:num w:numId="4">
    <w:abstractNumId w:val="4"/>
  </w:num>
  <w:num w:numId="5">
    <w:abstractNumId w:val="5"/>
  </w:num>
  <w:num w:numId="6">
    <w:abstractNumId w:val="7"/>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92"/>
    <w:rsid w:val="000B6319"/>
    <w:rsid w:val="000D1A85"/>
    <w:rsid w:val="001715BE"/>
    <w:rsid w:val="001B3092"/>
    <w:rsid w:val="00230451"/>
    <w:rsid w:val="00331594"/>
    <w:rsid w:val="003E5384"/>
    <w:rsid w:val="004001A5"/>
    <w:rsid w:val="00413F54"/>
    <w:rsid w:val="00435D20"/>
    <w:rsid w:val="00563B24"/>
    <w:rsid w:val="006D6180"/>
    <w:rsid w:val="007006A3"/>
    <w:rsid w:val="00747392"/>
    <w:rsid w:val="007A62BB"/>
    <w:rsid w:val="00812086"/>
    <w:rsid w:val="00855944"/>
    <w:rsid w:val="008A53B4"/>
    <w:rsid w:val="008C6ADA"/>
    <w:rsid w:val="00A21F1F"/>
    <w:rsid w:val="00A575B2"/>
    <w:rsid w:val="00AA2271"/>
    <w:rsid w:val="00B21D3B"/>
    <w:rsid w:val="00BF7DE2"/>
    <w:rsid w:val="00D75DAC"/>
    <w:rsid w:val="00E92738"/>
    <w:rsid w:val="00E976DA"/>
    <w:rsid w:val="00F26EF5"/>
    <w:rsid w:val="00F47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EE77"/>
  <w15:docId w15:val="{1DAD035C-E2E9-406F-9E91-BCB94BC1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06A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6D618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1208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12086"/>
    <w:rPr>
      <w:rFonts w:ascii="Segoe UI" w:hAnsi="Segoe UI" w:cs="Segoe UI"/>
      <w:sz w:val="18"/>
      <w:szCs w:val="18"/>
    </w:rPr>
  </w:style>
  <w:style w:type="paragraph" w:customStyle="1" w:styleId="Default">
    <w:name w:val="Default"/>
    <w:rsid w:val="00D75DAC"/>
    <w:pPr>
      <w:autoSpaceDE w:val="0"/>
      <w:autoSpaceDN w:val="0"/>
      <w:adjustRightInd w:val="0"/>
      <w:spacing w:after="0" w:line="240" w:lineRule="auto"/>
    </w:pPr>
    <w:rPr>
      <w:rFonts w:ascii="Calibri" w:eastAsiaTheme="minorEastAsia" w:hAnsi="Calibri" w:cs="Calibri"/>
      <w:color w:val="000000"/>
      <w:sz w:val="24"/>
      <w:szCs w:val="24"/>
      <w:lang w:eastAsia="cs-CZ"/>
    </w:rPr>
  </w:style>
  <w:style w:type="paragraph" w:styleId="Odstavecseseznamem">
    <w:name w:val="List Paragraph"/>
    <w:basedOn w:val="Normln"/>
    <w:uiPriority w:val="34"/>
    <w:qFormat/>
    <w:rsid w:val="00AA22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53135">
      <w:bodyDiv w:val="1"/>
      <w:marLeft w:val="0"/>
      <w:marRight w:val="0"/>
      <w:marTop w:val="0"/>
      <w:marBottom w:val="0"/>
      <w:divBdr>
        <w:top w:val="none" w:sz="0" w:space="0" w:color="auto"/>
        <w:left w:val="none" w:sz="0" w:space="0" w:color="auto"/>
        <w:bottom w:val="none" w:sz="0" w:space="0" w:color="auto"/>
        <w:right w:val="none" w:sz="0" w:space="0" w:color="auto"/>
      </w:divBdr>
    </w:div>
    <w:div w:id="16831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1240</Words>
  <Characters>7322</Characters>
  <Application>Microsoft Office Word</Application>
  <DocSecurity>4</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Třetina</dc:creator>
  <cp:keywords/>
  <dc:description/>
  <cp:lastModifiedBy>Třetina Roman</cp:lastModifiedBy>
  <cp:revision>2</cp:revision>
  <cp:lastPrinted>2022-01-18T11:21:00Z</cp:lastPrinted>
  <dcterms:created xsi:type="dcterms:W3CDTF">2022-01-18T12:09:00Z</dcterms:created>
  <dcterms:modified xsi:type="dcterms:W3CDTF">2022-01-18T12:09:00Z</dcterms:modified>
</cp:coreProperties>
</file>