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4B" w:rsidRPr="008A5B5D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lang w:eastAsia="en-US"/>
        </w:rPr>
      </w:pPr>
      <w:r w:rsidRPr="008A5B5D">
        <w:rPr>
          <w:rFonts w:asciiTheme="minorHAnsi" w:eastAsiaTheme="minorHAnsi" w:hAnsiTheme="minorHAnsi"/>
          <w:b/>
          <w:color w:val="000000"/>
          <w:szCs w:val="24"/>
          <w:lang w:eastAsia="en-US"/>
        </w:rPr>
        <w:t>Příloha č. 1</w:t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u w:val="single"/>
          <w:lang w:eastAsia="en-US"/>
        </w:rPr>
      </w:pPr>
    </w:p>
    <w:p w:rsidR="00E8004B" w:rsidRPr="008A5B5D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/>
          <w:b/>
          <w:color w:val="000000"/>
          <w:szCs w:val="24"/>
          <w:u w:val="single"/>
          <w:lang w:eastAsia="en-US"/>
        </w:rPr>
      </w:pPr>
    </w:p>
    <w:p w:rsidR="00E8004B" w:rsidRPr="007746D2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eastAsia="en-US"/>
        </w:rPr>
      </w:pPr>
      <w:r w:rsidRPr="007746D2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eastAsia="en-US"/>
        </w:rPr>
        <w:t>Specifikace předmětu plnění: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</w:pP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</w:pPr>
    </w:p>
    <w:p w:rsidR="00E8004B" w:rsidRDefault="00E8004B" w:rsidP="00E8004B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  <w:t>Výměna schodišťové plošiny pro imobilní osoby včetně všech souvisejících prací a služeb.</w:t>
      </w:r>
    </w:p>
    <w:p w:rsidR="00E8004B" w:rsidRDefault="00E8004B" w:rsidP="00E8004B">
      <w:pPr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</w:pPr>
    </w:p>
    <w:p w:rsidR="00E8004B" w:rsidRDefault="00E8004B" w:rsidP="00E8004B">
      <w:pPr>
        <w:jc w:val="both"/>
        <w:rPr>
          <w:rFonts w:asciiTheme="minorHAnsi" w:hAnsiTheme="minorHAnsi" w:cs="Arial"/>
          <w:sz w:val="22"/>
          <w:szCs w:val="22"/>
        </w:rPr>
      </w:pPr>
      <w:r w:rsidRPr="00FC69EA">
        <w:rPr>
          <w:rFonts w:asciiTheme="minorHAnsi" w:hAnsiTheme="minorHAnsi" w:cs="Arial"/>
          <w:sz w:val="22"/>
          <w:szCs w:val="22"/>
        </w:rPr>
        <w:t>Zařízení je určeno pro pohyb imobilních osob při vstupu do budovy školy.</w:t>
      </w:r>
    </w:p>
    <w:p w:rsidR="00E8004B" w:rsidRPr="00B3082F" w:rsidRDefault="00E8004B" w:rsidP="00E8004B">
      <w:pPr>
        <w:jc w:val="both"/>
        <w:rPr>
          <w:rFonts w:asciiTheme="minorHAnsi" w:hAnsiTheme="minorHAnsi" w:cs="Arial"/>
          <w:sz w:val="22"/>
          <w:szCs w:val="22"/>
        </w:rPr>
      </w:pPr>
    </w:p>
    <w:p w:rsidR="00E8004B" w:rsidRPr="00A96843" w:rsidRDefault="00E8004B" w:rsidP="00E8004B">
      <w:pPr>
        <w:rPr>
          <w:rFonts w:asciiTheme="minorHAnsi" w:hAnsiTheme="minorHAnsi" w:cstheme="minorHAnsi"/>
          <w:b/>
          <w:szCs w:val="24"/>
        </w:rPr>
      </w:pP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  <w:t>A. Provedení</w:t>
      </w:r>
      <w:r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  <w:t xml:space="preserve"> schodišťové plošiny</w:t>
      </w:r>
      <w:r w:rsidRPr="005607C0"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  <w:t>: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</w:pP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typové poznačení IPM 300</w:t>
      </w:r>
    </w:p>
    <w:p w:rsidR="00E8004B" w:rsidRPr="00745245" w:rsidRDefault="00E8004B" w:rsidP="00E8004B">
      <w:pPr>
        <w:rPr>
          <w:rFonts w:asciiTheme="minorHAnsi" w:eastAsiaTheme="minorHAnsi" w:hAnsiTheme="minorHAnsi" w:cstheme="minorHAnsi"/>
          <w:vertAlign w:val="superscript"/>
        </w:rPr>
      </w:pPr>
      <w:r w:rsidRPr="00745245">
        <w:rPr>
          <w:rFonts w:asciiTheme="minorHAnsi" w:eastAsiaTheme="minorHAnsi" w:hAnsiTheme="minorHAnsi" w:cstheme="minorHAnsi"/>
          <w:lang w:eastAsia="en-US"/>
        </w:rPr>
        <w:t>• umístění vnitřní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pozice levá</w:t>
      </w:r>
    </w:p>
    <w:p w:rsidR="00E8004B" w:rsidRDefault="00E8004B" w:rsidP="00E8004B">
      <w:pPr>
        <w:autoSpaceDE w:val="0"/>
        <w:autoSpaceDN w:val="0"/>
        <w:adjustRightInd w:val="0"/>
        <w:ind w:left="142" w:hanging="142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automatické sklápění přepravní desky, nájezdových můstků a bezpečnostních madel </w:t>
      </w:r>
    </w:p>
    <w:p w:rsidR="00E8004B" w:rsidRDefault="00E8004B" w:rsidP="00E8004B">
      <w:pPr>
        <w:autoSpaceDE w:val="0"/>
        <w:autoSpaceDN w:val="0"/>
        <w:adjustRightInd w:val="0"/>
        <w:ind w:left="142" w:hanging="142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bezpečnostní STOP funkce při nájezdu plošiny na překážku bokem nebo podlahou </w:t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FC69EA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• ovládání tlačítky na plošině a ve stanicích a dálkovým ovladačem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 do ruky</w:t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tlačítko nouzového signálu pro přivolání pomoci</w:t>
      </w:r>
    </w:p>
    <w:p w:rsidR="00E8004B" w:rsidRPr="002C0463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 w:rsidRPr="002C0463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zámek proti neoprávněnému užívání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počet stanic 2</w:t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počet ramen 1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typ dráhy přímá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kotvení dráhy na stěnu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počet schodů 8</w:t>
      </w:r>
    </w:p>
    <w:p w:rsidR="00E8004B" w:rsidRPr="005607C0" w:rsidRDefault="00E8004B" w:rsidP="00E8004B">
      <w:pPr>
        <w:autoSpaceDE w:val="0"/>
        <w:autoSpaceDN w:val="0"/>
        <w:adjustRightInd w:val="0"/>
        <w:ind w:left="142" w:hanging="142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•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barva RAL 7040</w:t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 </w:t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-BoldMT"/>
          <w:b/>
          <w:bCs/>
          <w:color w:val="000000"/>
          <w:szCs w:val="24"/>
          <w:lang w:eastAsia="en-US"/>
        </w:rPr>
        <w:t>B. Technické parametry: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Energie </w:t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  <w:t>elektřina</w:t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Nosnost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min. 250 kg, max. 300 kg</w:t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Rozměry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desky </w:t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[mm] </w:t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  <w:t xml:space="preserve">1000 </w:t>
      </w:r>
      <w:r w:rsidRPr="00E80CD2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x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 800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Pojezdová rychlost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  <w:t>0,06 – 0,12 m/s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Příkon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 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  <w:t>650</w:t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 W</w:t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Na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pájecí na</w:t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p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ětí</w:t>
      </w:r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  <w:t xml:space="preserve">1 x 230 V / </w:t>
      </w:r>
      <w:proofErr w:type="gramStart"/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50Hz</w:t>
      </w:r>
      <w:proofErr w:type="gramEnd"/>
      <w:r w:rsidRPr="005607C0"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 xml:space="preserve"> </w:t>
      </w:r>
    </w:p>
    <w:p w:rsidR="00E8004B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>Ovládací napětí</w:t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</w:r>
      <w:r>
        <w:rPr>
          <w:rFonts w:asciiTheme="minorHAnsi" w:eastAsiaTheme="minorHAnsi" w:hAnsiTheme="minorHAnsi" w:cs="TimesNewRomanPSMT"/>
          <w:color w:val="000000"/>
          <w:szCs w:val="24"/>
          <w:lang w:eastAsia="en-US"/>
        </w:rPr>
        <w:tab/>
        <w:t>24 V</w:t>
      </w:r>
    </w:p>
    <w:p w:rsidR="00E8004B" w:rsidRPr="005607C0" w:rsidRDefault="00E8004B" w:rsidP="00E8004B">
      <w:pPr>
        <w:autoSpaceDE w:val="0"/>
        <w:autoSpaceDN w:val="0"/>
        <w:adjustRightInd w:val="0"/>
        <w:rPr>
          <w:rFonts w:asciiTheme="minorHAnsi" w:eastAsiaTheme="minorHAnsi" w:hAnsiTheme="minorHAnsi" w:cs="TimesNewRomanPSMT"/>
          <w:color w:val="000000"/>
          <w:szCs w:val="24"/>
          <w:lang w:eastAsia="en-US"/>
        </w:rPr>
      </w:pPr>
    </w:p>
    <w:p w:rsidR="00E8004B" w:rsidRPr="00A96843" w:rsidRDefault="00E8004B" w:rsidP="00E8004B">
      <w:pPr>
        <w:rPr>
          <w:rFonts w:asciiTheme="minorHAnsi" w:hAnsiTheme="minorHAnsi" w:cstheme="minorHAnsi"/>
          <w:szCs w:val="24"/>
        </w:rPr>
      </w:pPr>
    </w:p>
    <w:p w:rsidR="00E8004B" w:rsidRPr="00A96843" w:rsidRDefault="00E8004B" w:rsidP="00E8004B">
      <w:pPr>
        <w:rPr>
          <w:rFonts w:asciiTheme="minorHAnsi" w:hAnsiTheme="minorHAnsi" w:cstheme="minorHAnsi"/>
          <w:szCs w:val="24"/>
        </w:rPr>
      </w:pPr>
      <w:r w:rsidRPr="00A96843">
        <w:rPr>
          <w:rFonts w:asciiTheme="minorHAnsi" w:hAnsiTheme="minorHAnsi" w:cstheme="minorHAnsi"/>
          <w:szCs w:val="24"/>
        </w:rPr>
        <w:br w:type="page"/>
      </w:r>
    </w:p>
    <w:p w:rsidR="00E8004B" w:rsidRPr="005607C0" w:rsidRDefault="00E8004B" w:rsidP="00E8004B">
      <w:pPr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lastRenderedPageBreak/>
        <w:t>Příloha č. 2</w:t>
      </w:r>
    </w:p>
    <w:p w:rsidR="00E8004B" w:rsidRPr="00B3082F" w:rsidRDefault="00E8004B" w:rsidP="00E8004B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  <w:r w:rsidRPr="00B3082F">
        <w:rPr>
          <w:rFonts w:asciiTheme="minorHAnsi" w:hAnsiTheme="minorHAnsi" w:cs="Arial"/>
          <w:b/>
          <w:bCs/>
          <w:sz w:val="32"/>
          <w:szCs w:val="32"/>
        </w:rPr>
        <w:t>KRYCÍ LIST NABÍDKY VEŘEJNÉ ZAKÁZKY</w:t>
      </w:r>
    </w:p>
    <w:p w:rsidR="00E8004B" w:rsidRDefault="00E8004B" w:rsidP="00E8004B">
      <w:pPr>
        <w:jc w:val="center"/>
        <w:rPr>
          <w:rFonts w:asciiTheme="minorHAnsi" w:hAnsiTheme="minorHAnsi" w:cs="Arial"/>
          <w:bCs/>
          <w:szCs w:val="24"/>
        </w:rPr>
      </w:pPr>
    </w:p>
    <w:p w:rsidR="00E8004B" w:rsidRPr="005607C0" w:rsidRDefault="00E8004B" w:rsidP="00E8004B">
      <w:pPr>
        <w:jc w:val="center"/>
        <w:rPr>
          <w:rFonts w:asciiTheme="minorHAnsi" w:hAnsiTheme="minorHAnsi" w:cs="Arial"/>
          <w:bCs/>
          <w:szCs w:val="24"/>
        </w:rPr>
      </w:pPr>
    </w:p>
    <w:p w:rsidR="00E8004B" w:rsidRPr="005607C0" w:rsidRDefault="00E8004B" w:rsidP="00E8004B">
      <w:pPr>
        <w:ind w:left="2130" w:hanging="2130"/>
        <w:jc w:val="both"/>
        <w:outlineLvl w:val="0"/>
        <w:rPr>
          <w:rFonts w:asciiTheme="minorHAnsi" w:hAnsiTheme="minorHAnsi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Název zakázky:</w:t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b/>
          <w:sz w:val="28"/>
          <w:szCs w:val="28"/>
        </w:rPr>
        <w:t>„</w:t>
      </w:r>
      <w:r>
        <w:rPr>
          <w:rFonts w:asciiTheme="minorHAnsi" w:hAnsiTheme="minorHAnsi" w:cs="Arial"/>
          <w:b/>
          <w:sz w:val="28"/>
          <w:szCs w:val="28"/>
        </w:rPr>
        <w:t>Výměna schodišťové plošiny pro imobilní osoby</w:t>
      </w:r>
      <w:r w:rsidRPr="005607C0">
        <w:rPr>
          <w:rFonts w:asciiTheme="minorHAnsi" w:hAnsiTheme="minorHAnsi"/>
          <w:b/>
          <w:i/>
          <w:sz w:val="28"/>
          <w:szCs w:val="28"/>
        </w:rPr>
        <w:t>“</w:t>
      </w:r>
      <w:r w:rsidRPr="00B3082F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E8004B" w:rsidRDefault="00E8004B" w:rsidP="00E8004B">
      <w:pPr>
        <w:ind w:left="2130" w:hanging="2130"/>
        <w:jc w:val="both"/>
        <w:outlineLvl w:val="0"/>
        <w:rPr>
          <w:rFonts w:asciiTheme="minorHAnsi" w:hAnsiTheme="minorHAnsi"/>
          <w:b/>
          <w:i/>
          <w:sz w:val="28"/>
          <w:szCs w:val="28"/>
        </w:rPr>
      </w:pPr>
    </w:p>
    <w:p w:rsidR="00E8004B" w:rsidRPr="005607C0" w:rsidRDefault="00E8004B" w:rsidP="00E8004B">
      <w:pPr>
        <w:ind w:left="2130" w:hanging="2130"/>
        <w:jc w:val="both"/>
        <w:rPr>
          <w:rFonts w:asciiTheme="minorHAnsi" w:hAnsiTheme="minorHAnsi" w:cs="Arial"/>
          <w:b/>
          <w:caps/>
          <w:szCs w:val="24"/>
        </w:rPr>
      </w:pPr>
    </w:p>
    <w:p w:rsidR="00E8004B" w:rsidRPr="00E9413E" w:rsidRDefault="00E8004B" w:rsidP="00E8004B">
      <w:pPr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Číslo zakázky: </w:t>
      </w:r>
      <w:r w:rsidRPr="005607C0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 w:rsidRPr="00E9413E">
        <w:rPr>
          <w:rFonts w:asciiTheme="minorHAnsi" w:hAnsiTheme="minorHAnsi" w:cs="Arial"/>
          <w:b/>
          <w:sz w:val="28"/>
          <w:szCs w:val="28"/>
        </w:rPr>
        <w:t>VZ/202</w:t>
      </w:r>
      <w:r>
        <w:rPr>
          <w:rFonts w:asciiTheme="minorHAnsi" w:hAnsiTheme="minorHAnsi" w:cs="Arial"/>
          <w:b/>
          <w:sz w:val="28"/>
          <w:szCs w:val="28"/>
        </w:rPr>
        <w:t>1</w:t>
      </w:r>
      <w:r w:rsidRPr="00E9413E">
        <w:rPr>
          <w:rFonts w:asciiTheme="minorHAnsi" w:hAnsiTheme="minorHAnsi" w:cs="Arial"/>
          <w:b/>
          <w:sz w:val="28"/>
          <w:szCs w:val="28"/>
        </w:rPr>
        <w:t>/2/01</w:t>
      </w:r>
    </w:p>
    <w:p w:rsidR="00E8004B" w:rsidRPr="005607C0" w:rsidRDefault="00E8004B" w:rsidP="00E8004B">
      <w:pPr>
        <w:jc w:val="both"/>
        <w:rPr>
          <w:rFonts w:asciiTheme="minorHAnsi" w:hAnsiTheme="minorHAnsi" w:cs="Arial"/>
          <w:b/>
          <w:szCs w:val="24"/>
        </w:rPr>
      </w:pPr>
    </w:p>
    <w:p w:rsidR="00E8004B" w:rsidRPr="005607C0" w:rsidRDefault="00E8004B" w:rsidP="00E8004B">
      <w:pPr>
        <w:ind w:left="2124" w:hanging="2124"/>
        <w:jc w:val="both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>Forma zadání:</w:t>
      </w:r>
      <w:r w:rsidRPr="005607C0">
        <w:rPr>
          <w:rFonts w:asciiTheme="minorHAnsi" w:hAnsiTheme="minorHAnsi" w:cs="Arial"/>
          <w:szCs w:val="24"/>
        </w:rPr>
        <w:tab/>
      </w:r>
      <w:r w:rsidRPr="005607C0">
        <w:rPr>
          <w:rFonts w:asciiTheme="minorHAnsi" w:hAnsiTheme="minorHAnsi" w:cs="Arial"/>
          <w:b/>
          <w:szCs w:val="24"/>
        </w:rPr>
        <w:t xml:space="preserve">veřejná zakázka malého rozsahu dle směrnice SM/25/04/17 Krajského úřadu Zlínského kraje; dle § 27 a § 31 zákona č. 134/2016 Sb., o zadávání veřejných zakázek (dále též „zákon“) se nejedná o zadávací řízení podle tohoto zákona </w:t>
      </w:r>
    </w:p>
    <w:p w:rsidR="00E8004B" w:rsidRPr="005607C0" w:rsidRDefault="00E8004B" w:rsidP="00E8004B">
      <w:pPr>
        <w:pStyle w:val="Zkladntext"/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953"/>
      </w:tblGrid>
      <w:tr w:rsidR="00E8004B" w:rsidRPr="005607C0" w:rsidTr="00ED304D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Dodavatel</w:t>
            </w:r>
          </w:p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</w:tr>
      <w:tr w:rsidR="00E8004B" w:rsidRPr="005607C0" w:rsidTr="00ED304D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Sídlo</w:t>
            </w:r>
          </w:p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</w:tr>
      <w:tr w:rsidR="00E8004B" w:rsidRPr="005607C0" w:rsidTr="00ED304D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</w:tr>
      <w:tr w:rsidR="00E8004B" w:rsidRPr="005607C0" w:rsidTr="00ED304D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</w:tr>
      <w:tr w:rsidR="00E8004B" w:rsidRPr="005607C0" w:rsidTr="00ED304D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</w:tr>
      <w:tr w:rsidR="00E8004B" w:rsidRPr="005607C0" w:rsidTr="00ED304D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</w:tr>
      <w:tr w:rsidR="00E8004B" w:rsidRPr="005607C0" w:rsidTr="00ED304D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</w:tr>
      <w:tr w:rsidR="00E8004B" w:rsidRPr="005607C0" w:rsidTr="00ED304D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szCs w:val="24"/>
                <w:highlight w:val="yellow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</w:tr>
    </w:tbl>
    <w:p w:rsidR="00E8004B" w:rsidRPr="005607C0" w:rsidRDefault="00E8004B" w:rsidP="00E8004B">
      <w:pPr>
        <w:rPr>
          <w:rFonts w:asciiTheme="minorHAnsi" w:hAnsiTheme="minorHAnsi" w:cs="Arial"/>
          <w:b/>
          <w:szCs w:val="24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4"/>
        <w:gridCol w:w="2975"/>
      </w:tblGrid>
      <w:tr w:rsidR="00E8004B" w:rsidRPr="005607C0" w:rsidTr="00ED304D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  <w:highlight w:val="yellow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b/>
                <w:szCs w:val="24"/>
                <w:highlight w:val="yellow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b/>
                <w:szCs w:val="24"/>
                <w:highlight w:val="yellow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Nabídková cena včetně DPH</w:t>
            </w:r>
          </w:p>
        </w:tc>
      </w:tr>
      <w:tr w:rsidR="00E8004B" w:rsidRPr="005607C0" w:rsidTr="00ED304D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004B" w:rsidRPr="005607C0" w:rsidRDefault="00E8004B" w:rsidP="00ED304D">
            <w:pPr>
              <w:rPr>
                <w:rFonts w:asciiTheme="minorHAnsi" w:hAnsiTheme="minorHAnsi" w:cs="Arial"/>
                <w:b/>
                <w:szCs w:val="24"/>
                <w:highlight w:val="yellow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8004B" w:rsidRPr="005607C0" w:rsidRDefault="00E8004B" w:rsidP="00ED304D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  <w:highlight w:val="yellow"/>
              </w:rPr>
              <w:t>…</w:t>
            </w:r>
          </w:p>
        </w:tc>
      </w:tr>
    </w:tbl>
    <w:p w:rsidR="00E8004B" w:rsidRDefault="00E8004B" w:rsidP="00E8004B">
      <w:pPr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V …………………. dne ………………</w:t>
      </w:r>
      <w:proofErr w:type="gramStart"/>
      <w:r w:rsidRPr="005607C0">
        <w:rPr>
          <w:rFonts w:asciiTheme="minorHAnsi" w:hAnsiTheme="minorHAnsi" w:cs="Arial"/>
          <w:szCs w:val="24"/>
        </w:rPr>
        <w:t>…….</w:t>
      </w:r>
      <w:proofErr w:type="gramEnd"/>
      <w:r w:rsidRPr="005607C0">
        <w:rPr>
          <w:rFonts w:asciiTheme="minorHAnsi" w:hAnsiTheme="minorHAnsi" w:cs="Arial"/>
          <w:szCs w:val="24"/>
        </w:rPr>
        <w:t>.</w:t>
      </w:r>
    </w:p>
    <w:p w:rsidR="00E8004B" w:rsidRPr="005607C0" w:rsidRDefault="00E8004B" w:rsidP="00E8004B">
      <w:pPr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…………………</w:t>
      </w:r>
      <w:r>
        <w:rPr>
          <w:rFonts w:asciiTheme="minorHAnsi" w:hAnsiTheme="minorHAnsi" w:cs="Arial"/>
          <w:szCs w:val="24"/>
        </w:rPr>
        <w:t>…</w:t>
      </w:r>
      <w:r w:rsidRPr="005607C0">
        <w:rPr>
          <w:rFonts w:asciiTheme="minorHAnsi" w:hAnsiTheme="minorHAnsi" w:cs="Arial"/>
          <w:szCs w:val="24"/>
        </w:rPr>
        <w:t xml:space="preserve">                 </w:t>
      </w:r>
      <w:r>
        <w:rPr>
          <w:rFonts w:asciiTheme="minorHAnsi" w:hAnsiTheme="minorHAnsi" w:cs="Arial"/>
          <w:szCs w:val="24"/>
        </w:rPr>
        <w:t xml:space="preserve">   ……</w:t>
      </w:r>
      <w:r w:rsidRPr="005607C0">
        <w:rPr>
          <w:rFonts w:asciiTheme="minorHAnsi" w:hAnsiTheme="minorHAnsi" w:cs="Arial"/>
          <w:szCs w:val="24"/>
        </w:rPr>
        <w:t>……………………………</w:t>
      </w:r>
      <w:r>
        <w:rPr>
          <w:rFonts w:asciiTheme="minorHAnsi" w:hAnsiTheme="minorHAnsi" w:cs="Arial"/>
          <w:szCs w:val="24"/>
        </w:rPr>
        <w:t>…..</w:t>
      </w:r>
      <w:r w:rsidRPr="005607C0">
        <w:rPr>
          <w:rFonts w:asciiTheme="minorHAnsi" w:hAnsiTheme="minorHAnsi" w:cs="Arial"/>
          <w:szCs w:val="24"/>
        </w:rPr>
        <w:t>..                   </w:t>
      </w:r>
      <w:r>
        <w:rPr>
          <w:rFonts w:asciiTheme="minorHAnsi" w:hAnsiTheme="minorHAnsi" w:cs="Arial"/>
          <w:szCs w:val="24"/>
        </w:rPr>
        <w:t>..……..</w:t>
      </w:r>
      <w:r w:rsidRPr="005607C0">
        <w:rPr>
          <w:rFonts w:asciiTheme="minorHAnsi" w:hAnsiTheme="minorHAnsi" w:cs="Arial"/>
          <w:szCs w:val="24"/>
        </w:rPr>
        <w:t>…..…………………….</w:t>
      </w:r>
    </w:p>
    <w:p w:rsidR="00E8004B" w:rsidRPr="005607C0" w:rsidRDefault="00E8004B" w:rsidP="00E8004B">
      <w:pPr>
        <w:tabs>
          <w:tab w:val="center" w:pos="1843"/>
          <w:tab w:val="center" w:pos="4820"/>
          <w:tab w:val="center" w:pos="7371"/>
        </w:tabs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Razítko/Firma                   Jméno a příjmení (</w:t>
      </w:r>
      <w:proofErr w:type="gramStart"/>
      <w:r w:rsidRPr="005607C0">
        <w:rPr>
          <w:rFonts w:asciiTheme="minorHAnsi" w:hAnsiTheme="minorHAnsi" w:cs="Arial"/>
          <w:szCs w:val="24"/>
        </w:rPr>
        <w:t>tiskacím)   </w:t>
      </w:r>
      <w:proofErr w:type="gramEnd"/>
      <w:r w:rsidRPr="005607C0">
        <w:rPr>
          <w:rFonts w:asciiTheme="minorHAnsi" w:hAnsiTheme="minorHAnsi" w:cs="Arial"/>
          <w:szCs w:val="24"/>
        </w:rPr>
        <w:t>              podpis oprávněné osoby</w:t>
      </w:r>
      <w:r w:rsidRPr="005607C0" w:rsidDel="00762E74">
        <w:rPr>
          <w:rFonts w:asciiTheme="minorHAnsi" w:hAnsiTheme="minorHAnsi" w:cs="Arial"/>
          <w:b/>
          <w:caps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 xml:space="preserve"> </w:t>
      </w:r>
    </w:p>
    <w:p w:rsidR="00E8004B" w:rsidRDefault="00E8004B" w:rsidP="00E8004B">
      <w:pPr>
        <w:rPr>
          <w:rFonts w:asciiTheme="minorHAnsi" w:hAnsiTheme="minorHAnsi" w:cs="Arial"/>
          <w:b/>
          <w:szCs w:val="24"/>
        </w:rPr>
      </w:pPr>
    </w:p>
    <w:p w:rsidR="00E8004B" w:rsidRPr="005607C0" w:rsidRDefault="00E8004B" w:rsidP="00E8004B">
      <w:pPr>
        <w:rPr>
          <w:rFonts w:asciiTheme="minorHAnsi" w:hAnsiTheme="minorHAnsi" w:cs="Arial"/>
          <w:b/>
          <w:szCs w:val="24"/>
        </w:rPr>
      </w:pPr>
      <w:r w:rsidRPr="005607C0">
        <w:rPr>
          <w:rFonts w:asciiTheme="minorHAnsi" w:hAnsiTheme="minorHAnsi" w:cs="Arial"/>
          <w:b/>
          <w:szCs w:val="24"/>
        </w:rPr>
        <w:lastRenderedPageBreak/>
        <w:t>Příloha č. 3</w:t>
      </w:r>
    </w:p>
    <w:p w:rsidR="00E8004B" w:rsidRPr="005607C0" w:rsidRDefault="00E8004B" w:rsidP="00E8004B">
      <w:pPr>
        <w:rPr>
          <w:rFonts w:asciiTheme="minorHAnsi" w:hAnsiTheme="minorHAnsi" w:cs="Arial"/>
          <w:szCs w:val="24"/>
        </w:rPr>
      </w:pPr>
    </w:p>
    <w:p w:rsidR="00E8004B" w:rsidRPr="007746D2" w:rsidRDefault="00E8004B" w:rsidP="00E8004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746D2">
        <w:rPr>
          <w:rFonts w:asciiTheme="minorHAnsi" w:hAnsiTheme="minorHAnsi" w:cs="Arial"/>
          <w:b/>
          <w:sz w:val="28"/>
          <w:szCs w:val="28"/>
        </w:rPr>
        <w:t>Čestné prohlášení o splnění základní způsobilosti podle písm. a) až e) odstavce 8.5. Výzvy k podání nabídek</w:t>
      </w:r>
    </w:p>
    <w:p w:rsidR="00E8004B" w:rsidRPr="005607C0" w:rsidRDefault="00E8004B" w:rsidP="00E8004B">
      <w:pPr>
        <w:rPr>
          <w:rFonts w:asciiTheme="minorHAnsi" w:hAnsiTheme="minorHAnsi" w:cs="Arial"/>
          <w:b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bCs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 xml:space="preserve">Dodavatel: </w:t>
      </w:r>
      <w:r w:rsidRPr="005607C0">
        <w:rPr>
          <w:rFonts w:asciiTheme="minorHAnsi" w:hAnsiTheme="minorHAnsi" w:cs="Arial"/>
          <w:bCs/>
          <w:szCs w:val="24"/>
        </w:rPr>
        <w:tab/>
      </w:r>
      <w:r w:rsidRPr="005607C0">
        <w:rPr>
          <w:rFonts w:asciiTheme="minorHAnsi" w:hAnsiTheme="minorHAnsi" w:cs="Arial"/>
          <w:bCs/>
          <w:szCs w:val="24"/>
        </w:rPr>
        <w:tab/>
      </w:r>
      <w:r w:rsidRPr="005607C0">
        <w:rPr>
          <w:rFonts w:asciiTheme="minorHAnsi" w:hAnsiTheme="minorHAnsi" w:cs="Arial"/>
          <w:bCs/>
          <w:szCs w:val="24"/>
          <w:highlight w:val="yellow"/>
        </w:rPr>
        <w:t>………………………</w:t>
      </w:r>
      <w:proofErr w:type="gramStart"/>
      <w:r w:rsidRPr="005607C0">
        <w:rPr>
          <w:rFonts w:asciiTheme="minorHAnsi" w:hAnsiTheme="minorHAnsi" w:cs="Arial"/>
          <w:bCs/>
          <w:szCs w:val="24"/>
          <w:highlight w:val="yellow"/>
        </w:rPr>
        <w:t>…….</w:t>
      </w:r>
      <w:proofErr w:type="gramEnd"/>
      <w:r w:rsidRPr="005607C0">
        <w:rPr>
          <w:rFonts w:asciiTheme="minorHAnsi" w:hAnsiTheme="minorHAnsi" w:cs="Arial"/>
          <w:bCs/>
          <w:szCs w:val="24"/>
          <w:highlight w:val="yellow"/>
        </w:rPr>
        <w:t>.</w:t>
      </w:r>
    </w:p>
    <w:p w:rsidR="00E8004B" w:rsidRPr="005607C0" w:rsidRDefault="00E8004B" w:rsidP="00E8004B">
      <w:pPr>
        <w:jc w:val="both"/>
        <w:rPr>
          <w:rFonts w:asciiTheme="minorHAnsi" w:hAnsiTheme="minorHAnsi" w:cs="Arial"/>
          <w:bCs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Sídlo:</w:t>
      </w:r>
      <w:r w:rsidRPr="005607C0">
        <w:rPr>
          <w:rFonts w:asciiTheme="minorHAnsi" w:hAnsiTheme="minorHAnsi" w:cs="Arial"/>
          <w:bCs/>
          <w:szCs w:val="24"/>
        </w:rPr>
        <w:tab/>
      </w:r>
      <w:r w:rsidRPr="005607C0">
        <w:rPr>
          <w:rFonts w:asciiTheme="minorHAnsi" w:hAnsiTheme="minorHAnsi" w:cs="Arial"/>
          <w:bCs/>
          <w:szCs w:val="24"/>
        </w:rPr>
        <w:tab/>
      </w:r>
      <w:r w:rsidRPr="005607C0">
        <w:rPr>
          <w:rFonts w:asciiTheme="minorHAnsi" w:hAnsiTheme="minorHAnsi" w:cs="Arial"/>
          <w:bCs/>
          <w:szCs w:val="24"/>
        </w:rPr>
        <w:tab/>
      </w:r>
      <w:r w:rsidRPr="005607C0">
        <w:rPr>
          <w:rFonts w:asciiTheme="minorHAnsi" w:hAnsiTheme="minorHAnsi" w:cs="Arial"/>
          <w:bCs/>
          <w:szCs w:val="24"/>
          <w:highlight w:val="yellow"/>
        </w:rPr>
        <w:t>………………………</w:t>
      </w:r>
      <w:proofErr w:type="gramStart"/>
      <w:r w:rsidRPr="005607C0">
        <w:rPr>
          <w:rFonts w:asciiTheme="minorHAnsi" w:hAnsiTheme="minorHAnsi" w:cs="Arial"/>
          <w:bCs/>
          <w:szCs w:val="24"/>
          <w:highlight w:val="yellow"/>
        </w:rPr>
        <w:t>…….</w:t>
      </w:r>
      <w:proofErr w:type="gramEnd"/>
      <w:r w:rsidRPr="005607C0">
        <w:rPr>
          <w:rFonts w:asciiTheme="minorHAnsi" w:hAnsiTheme="minorHAnsi" w:cs="Arial"/>
          <w:bCs/>
          <w:szCs w:val="24"/>
          <w:highlight w:val="yellow"/>
        </w:rPr>
        <w:t>.</w:t>
      </w:r>
    </w:p>
    <w:p w:rsidR="00E8004B" w:rsidRPr="005607C0" w:rsidRDefault="00E8004B" w:rsidP="00E8004B">
      <w:pPr>
        <w:jc w:val="both"/>
        <w:rPr>
          <w:rFonts w:asciiTheme="minorHAnsi" w:hAnsiTheme="minorHAnsi" w:cs="Arial"/>
          <w:bCs/>
          <w:szCs w:val="24"/>
        </w:rPr>
      </w:pPr>
    </w:p>
    <w:p w:rsidR="00E8004B" w:rsidRPr="005607C0" w:rsidRDefault="00E8004B" w:rsidP="00E8004B">
      <w:pPr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 xml:space="preserve">IČ: </w:t>
      </w:r>
      <w:r w:rsidRPr="005607C0">
        <w:rPr>
          <w:rFonts w:asciiTheme="minorHAnsi" w:hAnsiTheme="minorHAnsi" w:cs="Arial"/>
          <w:bCs/>
          <w:szCs w:val="24"/>
        </w:rPr>
        <w:tab/>
      </w:r>
      <w:r w:rsidRPr="005607C0">
        <w:rPr>
          <w:rFonts w:asciiTheme="minorHAnsi" w:hAnsiTheme="minorHAnsi" w:cs="Arial"/>
          <w:bCs/>
          <w:szCs w:val="24"/>
        </w:rPr>
        <w:tab/>
      </w:r>
      <w:r w:rsidRPr="005607C0">
        <w:rPr>
          <w:rFonts w:asciiTheme="minorHAnsi" w:hAnsiTheme="minorHAnsi" w:cs="Arial"/>
          <w:bCs/>
          <w:szCs w:val="24"/>
        </w:rPr>
        <w:tab/>
      </w:r>
      <w:r w:rsidRPr="005607C0">
        <w:rPr>
          <w:rFonts w:asciiTheme="minorHAnsi" w:hAnsiTheme="minorHAnsi" w:cs="Arial"/>
          <w:bCs/>
          <w:szCs w:val="24"/>
          <w:highlight w:val="yellow"/>
        </w:rPr>
        <w:t>………………………</w:t>
      </w:r>
      <w:proofErr w:type="gramStart"/>
      <w:r w:rsidRPr="005607C0">
        <w:rPr>
          <w:rFonts w:asciiTheme="minorHAnsi" w:hAnsiTheme="minorHAnsi" w:cs="Arial"/>
          <w:bCs/>
          <w:szCs w:val="24"/>
          <w:highlight w:val="yellow"/>
        </w:rPr>
        <w:t>…….</w:t>
      </w:r>
      <w:proofErr w:type="gramEnd"/>
      <w:r w:rsidRPr="005607C0">
        <w:rPr>
          <w:rFonts w:asciiTheme="minorHAnsi" w:hAnsiTheme="minorHAnsi" w:cs="Arial"/>
          <w:bCs/>
          <w:szCs w:val="24"/>
          <w:highlight w:val="yellow"/>
        </w:rPr>
        <w:t>.</w:t>
      </w:r>
    </w:p>
    <w:p w:rsidR="00E8004B" w:rsidRPr="005607C0" w:rsidRDefault="00E8004B" w:rsidP="00E8004B">
      <w:pPr>
        <w:rPr>
          <w:rFonts w:asciiTheme="minorHAnsi" w:hAnsiTheme="minorHAnsi" w:cs="Arial"/>
          <w:bCs/>
          <w:szCs w:val="24"/>
        </w:rPr>
      </w:pPr>
    </w:p>
    <w:p w:rsidR="00E8004B" w:rsidRPr="005607C0" w:rsidRDefault="00E8004B" w:rsidP="00E8004B">
      <w:pPr>
        <w:rPr>
          <w:rFonts w:asciiTheme="minorHAnsi" w:hAnsiTheme="minorHAnsi" w:cs="Arial"/>
          <w:bCs/>
          <w:szCs w:val="24"/>
        </w:rPr>
      </w:pPr>
      <w:r w:rsidRPr="005607C0">
        <w:rPr>
          <w:rFonts w:asciiTheme="minorHAnsi" w:hAnsiTheme="minorHAnsi" w:cs="Arial"/>
          <w:bCs/>
          <w:szCs w:val="24"/>
        </w:rPr>
        <w:t>Prohlašuji tímto čestně, že dodavatel splňuje základní způsobilost podle písm. a) až e) odstavce 8.5. Výzvy k podání nabídek, tzn., že jsem dodavatel, který</w:t>
      </w:r>
    </w:p>
    <w:p w:rsidR="00E8004B" w:rsidRPr="005607C0" w:rsidRDefault="00E8004B" w:rsidP="00E8004B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E8004B" w:rsidRPr="005607C0" w:rsidTr="00ED304D">
        <w:tc>
          <w:tcPr>
            <w:tcW w:w="8744" w:type="dxa"/>
            <w:hideMark/>
          </w:tcPr>
          <w:p w:rsidR="00E8004B" w:rsidRPr="005607C0" w:rsidRDefault="00E8004B" w:rsidP="00ED304D">
            <w:pPr>
              <w:pStyle w:val="Zkladntext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 xml:space="preserve">a) </w:t>
            </w:r>
            <w:r w:rsidRPr="005607C0">
              <w:rPr>
                <w:rFonts w:asciiTheme="minorHAnsi" w:hAnsiTheme="minorHAnsi" w:cs="Arial"/>
                <w:szCs w:val="24"/>
              </w:rPr>
              <w:t>nebyl v zemi svého sídla v posledních 5 letech před zahájením zadávacího řízení pravomocně odsouzen pro</w:t>
            </w:r>
          </w:p>
          <w:p w:rsidR="00E8004B" w:rsidRPr="005607C0" w:rsidRDefault="00E8004B" w:rsidP="00E8004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:rsidR="00E8004B" w:rsidRPr="005607C0" w:rsidRDefault="00E8004B" w:rsidP="00E8004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trestný čin obchodování s lidmi,</w:t>
            </w:r>
          </w:p>
          <w:p w:rsidR="00E8004B" w:rsidRPr="005607C0" w:rsidRDefault="00E8004B" w:rsidP="00E8004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E8004B" w:rsidRPr="005607C0" w:rsidRDefault="00E8004B" w:rsidP="00E8004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E8004B" w:rsidRPr="005607C0" w:rsidRDefault="00E8004B" w:rsidP="00E8004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obecně nebezpečné,</w:t>
            </w:r>
          </w:p>
          <w:p w:rsidR="00E8004B" w:rsidRPr="005607C0" w:rsidRDefault="00E8004B" w:rsidP="00E8004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České republice, cizímu státu a mezinárodní organizaci,</w:t>
            </w:r>
          </w:p>
          <w:p w:rsidR="00E8004B" w:rsidRPr="005607C0" w:rsidRDefault="00E8004B" w:rsidP="00E8004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E8004B" w:rsidRPr="005607C0" w:rsidRDefault="00E8004B" w:rsidP="00ED304D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nebo obdobný trestný čin podle právního řádu země sídla dodavatele; k zahlazeným odsouzením se nepřihlíží.</w:t>
            </w:r>
          </w:p>
          <w:p w:rsidR="00E8004B" w:rsidRPr="005607C0" w:rsidRDefault="00E8004B" w:rsidP="00ED304D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</w:p>
          <w:p w:rsidR="00E8004B" w:rsidRPr="005607C0" w:rsidRDefault="00E8004B" w:rsidP="00ED304D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E8004B" w:rsidRPr="005607C0" w:rsidRDefault="00E8004B" w:rsidP="00ED304D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</w:p>
          <w:p w:rsidR="00E8004B" w:rsidRPr="005607C0" w:rsidRDefault="00E8004B" w:rsidP="00ED304D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 xml:space="preserve">Účastní-li se zadávacího řízení pobočka závodu: </w:t>
            </w:r>
          </w:p>
          <w:p w:rsidR="00E8004B" w:rsidRPr="005607C0" w:rsidRDefault="00E8004B" w:rsidP="00ED304D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a) zahraniční právnické osoby, musí tuto podmínku splňovat tato právnická osoba a vedoucí pobočky závodu,</w:t>
            </w:r>
          </w:p>
          <w:p w:rsidR="00E8004B" w:rsidRDefault="00E8004B" w:rsidP="00ED304D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szCs w:val="24"/>
              </w:rPr>
              <w:t>b) české právnické osoby, musí tuto podmínku splňovat osoby uvedené v odstavci 2 a vedoucí pobočky závodu.</w:t>
            </w:r>
          </w:p>
          <w:p w:rsidR="00E8004B" w:rsidRPr="005607C0" w:rsidRDefault="00E8004B" w:rsidP="00ED304D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</w:p>
          <w:p w:rsidR="00E8004B" w:rsidRPr="005607C0" w:rsidRDefault="00E8004B" w:rsidP="00ED304D">
            <w:pPr>
              <w:pStyle w:val="Zkladntext"/>
              <w:ind w:left="360"/>
              <w:contextualSpacing/>
              <w:rPr>
                <w:rFonts w:asciiTheme="minorHAnsi" w:hAnsiTheme="minorHAnsi" w:cs="Arial"/>
                <w:szCs w:val="24"/>
              </w:rPr>
            </w:pPr>
          </w:p>
        </w:tc>
      </w:tr>
      <w:tr w:rsidR="00E8004B" w:rsidRPr="005607C0" w:rsidTr="00ED304D">
        <w:tc>
          <w:tcPr>
            <w:tcW w:w="8744" w:type="dxa"/>
            <w:hideMark/>
          </w:tcPr>
          <w:p w:rsidR="00E8004B" w:rsidRPr="005607C0" w:rsidRDefault="00E8004B" w:rsidP="00ED304D">
            <w:pPr>
              <w:pStyle w:val="Zkladntext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lastRenderedPageBreak/>
              <w:t>b)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 </w:t>
            </w:r>
            <w:r w:rsidRPr="005607C0">
              <w:rPr>
                <w:rFonts w:asciiTheme="minorHAnsi" w:hAnsiTheme="minorHAnsi" w:cs="Arial"/>
                <w:szCs w:val="24"/>
                <w:lang w:val="cs-CZ"/>
              </w:rPr>
              <w:t>Č</w:t>
            </w:r>
            <w:proofErr w:type="spellStart"/>
            <w:r w:rsidRPr="005607C0">
              <w:rPr>
                <w:rFonts w:asciiTheme="minorHAnsi" w:hAnsiTheme="minorHAnsi" w:cs="Arial"/>
                <w:szCs w:val="24"/>
              </w:rPr>
              <w:t>eské</w:t>
            </w:r>
            <w:proofErr w:type="spellEnd"/>
            <w:r w:rsidRPr="005607C0">
              <w:rPr>
                <w:rFonts w:asciiTheme="minorHAnsi" w:hAnsiTheme="minorHAnsi" w:cs="Arial"/>
                <w:szCs w:val="24"/>
              </w:rPr>
              <w:t xml:space="preserve"> republice nebo v zemi svého sídla v evidenci daní zachycen splatný daňový nedoplatek,</w:t>
            </w:r>
          </w:p>
          <w:p w:rsidR="00E8004B" w:rsidRPr="005607C0" w:rsidRDefault="00E8004B" w:rsidP="00ED304D">
            <w:pPr>
              <w:pStyle w:val="Zkladntext"/>
              <w:rPr>
                <w:rFonts w:asciiTheme="minorHAnsi" w:hAnsiTheme="minorHAnsi" w:cs="Arial"/>
                <w:szCs w:val="24"/>
              </w:rPr>
            </w:pPr>
          </w:p>
        </w:tc>
      </w:tr>
      <w:tr w:rsidR="00E8004B" w:rsidRPr="005607C0" w:rsidTr="00ED304D">
        <w:tc>
          <w:tcPr>
            <w:tcW w:w="8744" w:type="dxa"/>
            <w:hideMark/>
          </w:tcPr>
          <w:p w:rsidR="00E8004B" w:rsidRPr="005607C0" w:rsidRDefault="00E8004B" w:rsidP="00ED304D">
            <w:pPr>
              <w:pStyle w:val="Zkladntext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c)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 České republice nebo v zemi svého sídla splatný nedoplatek na pojistném nebo na penále na veřejné zdravotní pojištění,</w:t>
            </w:r>
          </w:p>
          <w:p w:rsidR="00E8004B" w:rsidRPr="005607C0" w:rsidRDefault="00E8004B" w:rsidP="00ED304D">
            <w:pPr>
              <w:pStyle w:val="Zkladntext"/>
              <w:rPr>
                <w:rFonts w:asciiTheme="minorHAnsi" w:hAnsiTheme="minorHAnsi" w:cs="Arial"/>
                <w:szCs w:val="24"/>
              </w:rPr>
            </w:pPr>
          </w:p>
        </w:tc>
      </w:tr>
      <w:tr w:rsidR="00E8004B" w:rsidRPr="005607C0" w:rsidTr="00ED304D">
        <w:tc>
          <w:tcPr>
            <w:tcW w:w="8744" w:type="dxa"/>
            <w:hideMark/>
          </w:tcPr>
          <w:p w:rsidR="00E8004B" w:rsidRPr="005607C0" w:rsidRDefault="00E8004B" w:rsidP="00ED304D">
            <w:pPr>
              <w:pStyle w:val="Zkladntext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d)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E8004B" w:rsidRPr="005607C0" w:rsidRDefault="00E8004B" w:rsidP="00ED304D">
            <w:pPr>
              <w:pStyle w:val="Zkladntext"/>
              <w:rPr>
                <w:rFonts w:asciiTheme="minorHAnsi" w:hAnsiTheme="minorHAnsi" w:cs="Arial"/>
                <w:szCs w:val="24"/>
              </w:rPr>
            </w:pPr>
          </w:p>
        </w:tc>
      </w:tr>
      <w:tr w:rsidR="00E8004B" w:rsidRPr="005607C0" w:rsidTr="00ED304D">
        <w:tc>
          <w:tcPr>
            <w:tcW w:w="8744" w:type="dxa"/>
            <w:hideMark/>
          </w:tcPr>
          <w:p w:rsidR="00E8004B" w:rsidRPr="005607C0" w:rsidRDefault="00E8004B" w:rsidP="00ED304D">
            <w:pPr>
              <w:pStyle w:val="Zkladntext"/>
              <w:rPr>
                <w:rFonts w:asciiTheme="minorHAnsi" w:hAnsiTheme="minorHAnsi" w:cs="Arial"/>
                <w:szCs w:val="24"/>
              </w:rPr>
            </w:pPr>
            <w:r w:rsidRPr="005607C0">
              <w:rPr>
                <w:rFonts w:asciiTheme="minorHAnsi" w:hAnsiTheme="minorHAnsi" w:cs="Arial"/>
                <w:b/>
                <w:szCs w:val="24"/>
              </w:rPr>
              <w:t>e)</w:t>
            </w:r>
            <w:r w:rsidRPr="005607C0">
              <w:rPr>
                <w:rFonts w:asciiTheme="minorHAnsi" w:hAnsiTheme="minorHAnsi" w:cs="Arial"/>
                <w:szCs w:val="24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E8004B" w:rsidRPr="005607C0" w:rsidRDefault="00E8004B" w:rsidP="00E8004B">
      <w:pPr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Toto čestné prohlášení podepisuji za shora uvedeného dodavatele jako </w:t>
      </w:r>
      <w:r w:rsidRPr="005607C0">
        <w:rPr>
          <w:rFonts w:asciiTheme="minorHAnsi" w:hAnsiTheme="minorHAnsi" w:cs="Arial"/>
          <w:szCs w:val="24"/>
          <w:highlight w:val="yellow"/>
        </w:rPr>
        <w:t>………………………………</w:t>
      </w:r>
      <w:r w:rsidRPr="005607C0">
        <w:rPr>
          <w:rFonts w:asciiTheme="minorHAnsi" w:hAnsiTheme="minorHAnsi" w:cs="Arial"/>
          <w:szCs w:val="24"/>
        </w:rPr>
        <w:t xml:space="preserve"> </w:t>
      </w:r>
      <w:r w:rsidRPr="005607C0">
        <w:rPr>
          <w:rFonts w:asciiTheme="minorHAnsi" w:hAnsiTheme="minorHAnsi" w:cs="Arial"/>
          <w:i/>
          <w:iCs/>
          <w:szCs w:val="24"/>
        </w:rPr>
        <w:t xml:space="preserve">(např. předseda představenstva a.s., jednatel s.r.o., prokurista, zmocněnec atd.), </w:t>
      </w:r>
      <w:r w:rsidRPr="005607C0">
        <w:rPr>
          <w:rFonts w:asciiTheme="minorHAnsi" w:hAnsiTheme="minorHAnsi" w:cs="Arial"/>
          <w:iCs/>
          <w:szCs w:val="24"/>
        </w:rPr>
        <w:t>a to</w:t>
      </w:r>
      <w:r w:rsidRPr="005607C0">
        <w:rPr>
          <w:rFonts w:asciiTheme="minorHAnsi" w:hAnsiTheme="minorHAnsi" w:cs="Arial"/>
          <w:szCs w:val="24"/>
        </w:rPr>
        <w:t xml:space="preserve"> ve vztahu ke všem osobám, na které se některá shora uvedená způsobilost vztahuje nebo ji musí splňovat.</w:t>
      </w: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outlineLvl w:val="0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outlineLvl w:val="0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outlineLvl w:val="0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 xml:space="preserve">V </w:t>
      </w:r>
      <w:r>
        <w:rPr>
          <w:rFonts w:asciiTheme="minorHAnsi" w:hAnsiTheme="minorHAnsi" w:cs="Arial"/>
          <w:szCs w:val="24"/>
        </w:rPr>
        <w:t>…</w:t>
      </w:r>
      <w:r w:rsidRPr="005607C0">
        <w:rPr>
          <w:rFonts w:asciiTheme="minorHAnsi" w:hAnsiTheme="minorHAnsi" w:cs="Arial"/>
          <w:szCs w:val="24"/>
          <w:highlight w:val="yellow"/>
        </w:rPr>
        <w:t>………………….</w:t>
      </w:r>
      <w:r w:rsidRPr="005607C0">
        <w:rPr>
          <w:rFonts w:asciiTheme="minorHAnsi" w:hAnsiTheme="minorHAnsi" w:cs="Arial"/>
          <w:szCs w:val="24"/>
        </w:rPr>
        <w:t xml:space="preserve"> </w:t>
      </w:r>
      <w:r w:rsidRPr="005607C0">
        <w:rPr>
          <w:rFonts w:asciiTheme="minorHAnsi" w:hAnsiTheme="minorHAnsi" w:cs="Arial"/>
          <w:szCs w:val="24"/>
        </w:rPr>
        <w:tab/>
        <w:t xml:space="preserve">dne </w:t>
      </w:r>
      <w:r w:rsidRPr="005607C0">
        <w:rPr>
          <w:rFonts w:asciiTheme="minorHAnsi" w:hAnsiTheme="minorHAnsi" w:cs="Arial"/>
          <w:szCs w:val="24"/>
          <w:highlight w:val="yellow"/>
        </w:rPr>
        <w:t>………………</w:t>
      </w:r>
      <w:proofErr w:type="gramStart"/>
      <w:r w:rsidRPr="005607C0">
        <w:rPr>
          <w:rFonts w:asciiTheme="minorHAnsi" w:hAnsiTheme="minorHAnsi" w:cs="Arial"/>
          <w:szCs w:val="24"/>
          <w:highlight w:val="yellow"/>
        </w:rPr>
        <w:t>…….</w:t>
      </w:r>
      <w:proofErr w:type="gramEnd"/>
      <w:r w:rsidRPr="005607C0">
        <w:rPr>
          <w:rFonts w:asciiTheme="minorHAnsi" w:hAnsiTheme="minorHAnsi" w:cs="Arial"/>
          <w:szCs w:val="24"/>
          <w:highlight w:val="yellow"/>
        </w:rPr>
        <w:t>.</w:t>
      </w: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  <w:highlight w:val="yellow"/>
        </w:rPr>
        <w:t>…………………</w:t>
      </w:r>
      <w:r>
        <w:rPr>
          <w:rFonts w:asciiTheme="minorHAnsi" w:hAnsiTheme="minorHAnsi" w:cs="Arial"/>
          <w:szCs w:val="24"/>
        </w:rPr>
        <w:t>…</w:t>
      </w:r>
      <w:r w:rsidRPr="005607C0">
        <w:rPr>
          <w:rFonts w:asciiTheme="minorHAnsi" w:hAnsiTheme="minorHAnsi" w:cs="Arial"/>
          <w:szCs w:val="24"/>
        </w:rPr>
        <w:t xml:space="preserve">                 </w:t>
      </w:r>
      <w:r>
        <w:rPr>
          <w:rFonts w:asciiTheme="minorHAnsi" w:hAnsiTheme="minorHAnsi" w:cs="Arial"/>
          <w:szCs w:val="24"/>
        </w:rPr>
        <w:t xml:space="preserve">   …..</w:t>
      </w:r>
      <w:r w:rsidRPr="005607C0">
        <w:rPr>
          <w:rFonts w:asciiTheme="minorHAnsi" w:hAnsiTheme="minorHAnsi" w:cs="Arial"/>
          <w:szCs w:val="24"/>
          <w:highlight w:val="yellow"/>
        </w:rPr>
        <w:t>……………………………</w:t>
      </w:r>
      <w:r>
        <w:rPr>
          <w:rFonts w:asciiTheme="minorHAnsi" w:hAnsiTheme="minorHAnsi" w:cs="Arial"/>
          <w:szCs w:val="24"/>
          <w:highlight w:val="yellow"/>
        </w:rPr>
        <w:t>………</w:t>
      </w:r>
      <w:r w:rsidRPr="005607C0">
        <w:rPr>
          <w:rFonts w:asciiTheme="minorHAnsi" w:hAnsiTheme="minorHAnsi" w:cs="Arial"/>
          <w:szCs w:val="24"/>
          <w:highlight w:val="yellow"/>
        </w:rPr>
        <w:t>.</w:t>
      </w:r>
      <w:r w:rsidRPr="005607C0">
        <w:rPr>
          <w:rFonts w:asciiTheme="minorHAnsi" w:hAnsiTheme="minorHAnsi" w:cs="Arial"/>
          <w:szCs w:val="24"/>
        </w:rPr>
        <w:t xml:space="preserve">                     </w:t>
      </w:r>
      <w:r>
        <w:rPr>
          <w:rFonts w:asciiTheme="minorHAnsi" w:hAnsiTheme="minorHAnsi" w:cs="Arial"/>
          <w:szCs w:val="24"/>
        </w:rPr>
        <w:t>.</w:t>
      </w:r>
      <w:r w:rsidRPr="005607C0">
        <w:rPr>
          <w:rFonts w:asciiTheme="minorHAnsi" w:hAnsiTheme="minorHAnsi" w:cs="Arial"/>
          <w:szCs w:val="24"/>
          <w:highlight w:val="yellow"/>
        </w:rPr>
        <w:t>…………………….</w:t>
      </w:r>
    </w:p>
    <w:p w:rsidR="00E8004B" w:rsidRPr="005607C0" w:rsidRDefault="00E8004B" w:rsidP="00E8004B">
      <w:pPr>
        <w:jc w:val="both"/>
        <w:rPr>
          <w:rFonts w:asciiTheme="minorHAnsi" w:hAnsiTheme="minorHAnsi" w:cs="Arial"/>
          <w:szCs w:val="24"/>
        </w:rPr>
      </w:pPr>
      <w:r w:rsidRPr="005607C0">
        <w:rPr>
          <w:rFonts w:asciiTheme="minorHAnsi" w:hAnsiTheme="minorHAnsi" w:cs="Arial"/>
          <w:szCs w:val="24"/>
        </w:rPr>
        <w:t>Razítko/Firma                   Jméno a příjmení (</w:t>
      </w:r>
      <w:proofErr w:type="gramStart"/>
      <w:r w:rsidRPr="005607C0">
        <w:rPr>
          <w:rFonts w:asciiTheme="minorHAnsi" w:hAnsiTheme="minorHAnsi" w:cs="Arial"/>
          <w:szCs w:val="24"/>
        </w:rPr>
        <w:t>tiskacím)   </w:t>
      </w:r>
      <w:proofErr w:type="gramEnd"/>
      <w:r w:rsidRPr="005607C0">
        <w:rPr>
          <w:rFonts w:asciiTheme="minorHAnsi" w:hAnsiTheme="minorHAnsi" w:cs="Arial"/>
          <w:szCs w:val="24"/>
        </w:rPr>
        <w:t xml:space="preserve">               </w:t>
      </w:r>
      <w:r>
        <w:rPr>
          <w:rFonts w:asciiTheme="minorHAnsi" w:hAnsiTheme="minorHAnsi" w:cs="Arial"/>
          <w:szCs w:val="24"/>
        </w:rPr>
        <w:t xml:space="preserve">     </w:t>
      </w:r>
      <w:r w:rsidRPr="005607C0">
        <w:rPr>
          <w:rFonts w:asciiTheme="minorHAnsi" w:hAnsiTheme="minorHAnsi" w:cs="Arial"/>
          <w:szCs w:val="24"/>
        </w:rPr>
        <w:t xml:space="preserve">podpis </w:t>
      </w:r>
    </w:p>
    <w:p w:rsidR="00E8004B" w:rsidRPr="005607C0" w:rsidRDefault="00E8004B" w:rsidP="00E8004B">
      <w:pPr>
        <w:rPr>
          <w:rFonts w:asciiTheme="minorHAnsi" w:hAnsiTheme="minorHAnsi" w:cs="Arial"/>
          <w:i/>
          <w:iCs/>
          <w:szCs w:val="24"/>
          <w:highlight w:val="yellow"/>
        </w:rPr>
      </w:pPr>
    </w:p>
    <w:p w:rsidR="00E8004B" w:rsidRPr="005607C0" w:rsidRDefault="00E8004B" w:rsidP="00E8004B">
      <w:pPr>
        <w:rPr>
          <w:rFonts w:asciiTheme="minorHAnsi" w:hAnsiTheme="minorHAnsi" w:cs="Arial"/>
          <w:i/>
          <w:iCs/>
          <w:szCs w:val="24"/>
          <w:highlight w:val="darkGray"/>
        </w:rPr>
      </w:pPr>
    </w:p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Default="00E8004B" w:rsidP="00E8004B"/>
    <w:p w:rsidR="00E8004B" w:rsidRPr="006A7E49" w:rsidRDefault="00E8004B" w:rsidP="00E8004B">
      <w:pPr>
        <w:rPr>
          <w:rFonts w:asciiTheme="minorHAnsi" w:hAnsiTheme="minorHAnsi"/>
          <w:b/>
          <w:szCs w:val="24"/>
        </w:rPr>
      </w:pPr>
      <w:r w:rsidRPr="006A7E49">
        <w:rPr>
          <w:rFonts w:asciiTheme="minorHAnsi" w:hAnsiTheme="minorHAnsi"/>
          <w:b/>
          <w:szCs w:val="24"/>
        </w:rPr>
        <w:lastRenderedPageBreak/>
        <w:t>Příloha č. 4</w:t>
      </w:r>
    </w:p>
    <w:p w:rsidR="00E8004B" w:rsidRDefault="00E8004B" w:rsidP="00E8004B"/>
    <w:p w:rsidR="00E8004B" w:rsidRDefault="00E8004B" w:rsidP="00E8004B"/>
    <w:p w:rsidR="00E8004B" w:rsidRPr="00AB7BF8" w:rsidRDefault="00E8004B" w:rsidP="00E8004B">
      <w:pPr>
        <w:keepNext/>
        <w:jc w:val="center"/>
        <w:outlineLvl w:val="2"/>
        <w:rPr>
          <w:rFonts w:asciiTheme="minorHAnsi" w:hAnsiTheme="minorHAnsi" w:cstheme="minorHAnsi"/>
          <w:b/>
          <w:sz w:val="36"/>
          <w:szCs w:val="36"/>
        </w:rPr>
      </w:pPr>
      <w:r w:rsidRPr="00AB7BF8">
        <w:rPr>
          <w:rFonts w:asciiTheme="minorHAnsi" w:hAnsiTheme="minorHAnsi" w:cstheme="minorHAnsi"/>
          <w:b/>
          <w:sz w:val="36"/>
          <w:szCs w:val="36"/>
        </w:rPr>
        <w:t xml:space="preserve">Smlouva o dílo </w:t>
      </w: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uzavřená dle zákona č. 89/2012 Sb., občanský zákoník, v platném znění</w:t>
      </w: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004B" w:rsidRPr="004B7BB8" w:rsidRDefault="00E8004B" w:rsidP="00E8004B">
      <w:pPr>
        <w:keepNext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I.</w:t>
      </w:r>
    </w:p>
    <w:p w:rsidR="00E8004B" w:rsidRPr="004B7BB8" w:rsidRDefault="00E8004B" w:rsidP="00E8004B">
      <w:pPr>
        <w:keepNext/>
        <w:jc w:val="center"/>
        <w:outlineLvl w:val="4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Smluvní strany</w:t>
      </w:r>
    </w:p>
    <w:p w:rsidR="00E8004B" w:rsidRPr="004B7BB8" w:rsidRDefault="00E8004B" w:rsidP="00E8004B">
      <w:pPr>
        <w:tabs>
          <w:tab w:val="left" w:pos="720"/>
        </w:tabs>
        <w:spacing w:line="288" w:lineRule="auto"/>
        <w:ind w:left="-1417" w:firstLine="1417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Zadavatel</w:t>
      </w:r>
      <w:r w:rsidRPr="004B7BB8">
        <w:rPr>
          <w:rFonts w:asciiTheme="minorHAnsi" w:hAnsiTheme="minorHAnsi" w:cstheme="minorHAnsi"/>
          <w:b/>
          <w:sz w:val="22"/>
          <w:szCs w:val="22"/>
        </w:rPr>
        <w:t xml:space="preserve">:   </w:t>
      </w:r>
      <w:proofErr w:type="gramEnd"/>
      <w:r w:rsidRPr="004B7BB8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4B7BB8">
        <w:rPr>
          <w:rFonts w:asciiTheme="minorHAnsi" w:hAnsiTheme="minorHAnsi" w:cstheme="minorHAnsi"/>
          <w:b/>
          <w:sz w:val="22"/>
          <w:szCs w:val="22"/>
        </w:rPr>
        <w:tab/>
      </w:r>
      <w:r w:rsidRPr="004B7BB8">
        <w:rPr>
          <w:rFonts w:ascii="Calibri" w:hAnsi="Calibri"/>
          <w:b/>
          <w:szCs w:val="24"/>
        </w:rPr>
        <w:t>Základní škola</w:t>
      </w:r>
      <w:r w:rsidRPr="00115E60">
        <w:rPr>
          <w:rFonts w:ascii="Calibri" w:hAnsi="Calibri"/>
          <w:b/>
          <w:szCs w:val="24"/>
        </w:rPr>
        <w:t>, Mateřská škola a Praktická škola Vsetín</w:t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sídlo: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Turkmenská 1612</w:t>
      </w:r>
      <w:r w:rsidRPr="004B7BB8">
        <w:rPr>
          <w:rFonts w:asciiTheme="minorHAnsi" w:hAnsiTheme="minorHAnsi" w:cstheme="minorHAnsi"/>
          <w:sz w:val="22"/>
          <w:szCs w:val="22"/>
        </w:rPr>
        <w:t>, 755 01 Vsetín</w:t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B7BB8">
        <w:rPr>
          <w:rFonts w:asciiTheme="minorHAnsi" w:hAnsiTheme="minorHAnsi" w:cstheme="minorHAnsi"/>
          <w:sz w:val="22"/>
          <w:szCs w:val="22"/>
        </w:rPr>
        <w:t xml:space="preserve">Zastoupeno:   </w:t>
      </w:r>
      <w:proofErr w:type="gramEnd"/>
      <w:r w:rsidRPr="004B7BB8">
        <w:rPr>
          <w:rFonts w:asciiTheme="minorHAnsi" w:hAnsiTheme="minorHAnsi" w:cstheme="minorHAnsi"/>
          <w:sz w:val="22"/>
          <w:szCs w:val="22"/>
        </w:rPr>
        <w:t xml:space="preserve">  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="Calibri" w:hAnsi="Calibri"/>
          <w:sz w:val="22"/>
          <w:szCs w:val="22"/>
        </w:rPr>
        <w:t xml:space="preserve">Mgr. </w:t>
      </w:r>
      <w:r>
        <w:rPr>
          <w:rFonts w:ascii="Calibri" w:hAnsi="Calibri"/>
          <w:sz w:val="22"/>
          <w:szCs w:val="22"/>
        </w:rPr>
        <w:t>Romanem Třetinou</w:t>
      </w:r>
      <w:r w:rsidRPr="004B7BB8">
        <w:rPr>
          <w:rFonts w:ascii="Calibri" w:hAnsi="Calibri"/>
          <w:sz w:val="22"/>
          <w:szCs w:val="22"/>
        </w:rPr>
        <w:t>, ředitelem školy</w:t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IČ: 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70238898</w:t>
      </w:r>
      <w:r w:rsidRPr="004B7BB8">
        <w:rPr>
          <w:rFonts w:asciiTheme="minorHAnsi" w:hAnsiTheme="minorHAnsi" w:cstheme="minorHAnsi"/>
          <w:sz w:val="22"/>
          <w:szCs w:val="22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DIČ: 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  <w:t>není plátcem DPH</w:t>
      </w:r>
    </w:p>
    <w:p w:rsidR="00E8004B" w:rsidRPr="004B7BB8" w:rsidRDefault="00E8004B" w:rsidP="00E8004B">
      <w:pPr>
        <w:keepNext/>
        <w:jc w:val="both"/>
        <w:outlineLvl w:val="0"/>
        <w:rPr>
          <w:rFonts w:ascii="Calibri" w:hAnsi="Calibri"/>
          <w:strike/>
          <w:sz w:val="22"/>
          <w:szCs w:val="22"/>
        </w:rPr>
      </w:pPr>
      <w:r w:rsidRPr="004B7BB8">
        <w:rPr>
          <w:rFonts w:ascii="Calibri" w:hAnsi="Calibri"/>
          <w:sz w:val="22"/>
          <w:szCs w:val="22"/>
        </w:rPr>
        <w:t xml:space="preserve">číslo </w:t>
      </w:r>
      <w:proofErr w:type="gramStart"/>
      <w:r w:rsidRPr="004B7BB8">
        <w:rPr>
          <w:rFonts w:ascii="Calibri" w:hAnsi="Calibri"/>
          <w:sz w:val="22"/>
          <w:szCs w:val="22"/>
        </w:rPr>
        <w:t xml:space="preserve">účtu:   </w:t>
      </w:r>
      <w:proofErr w:type="gramEnd"/>
      <w:r w:rsidRPr="004B7BB8">
        <w:rPr>
          <w:rFonts w:ascii="Calibri" w:hAnsi="Calibri"/>
          <w:sz w:val="22"/>
          <w:szCs w:val="22"/>
        </w:rPr>
        <w:t xml:space="preserve">  </w:t>
      </w:r>
      <w:r w:rsidRPr="004B7BB8">
        <w:rPr>
          <w:rFonts w:ascii="Calibri" w:hAnsi="Calibri"/>
          <w:sz w:val="22"/>
          <w:szCs w:val="22"/>
        </w:rPr>
        <w:tab/>
      </w:r>
      <w:r w:rsidRPr="004B7BB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KB</w:t>
      </w:r>
      <w:r w:rsidRPr="004B7BB8">
        <w:rPr>
          <w:rFonts w:ascii="Calibri" w:hAnsi="Calibri"/>
          <w:sz w:val="22"/>
          <w:szCs w:val="22"/>
        </w:rPr>
        <w:t xml:space="preserve"> Vsetín, č. </w:t>
      </w:r>
      <w:r>
        <w:rPr>
          <w:rFonts w:ascii="Calibri" w:hAnsi="Calibri"/>
          <w:sz w:val="22"/>
          <w:szCs w:val="22"/>
        </w:rPr>
        <w:t>254 31 851 / 0100</w:t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7BB8">
        <w:rPr>
          <w:rFonts w:asciiTheme="minorHAnsi" w:hAnsiTheme="minorHAnsi" w:cstheme="minorHAnsi"/>
          <w:b/>
          <w:sz w:val="22"/>
          <w:szCs w:val="22"/>
        </w:rPr>
        <w:t>(dále jen kupující)</w:t>
      </w: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 a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>Zhotovitel</w:t>
      </w:r>
      <w:r w:rsidRPr="004B7BB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: </w:t>
      </w:r>
      <w:r w:rsidRPr="004B7BB8">
        <w:rPr>
          <w:rFonts w:asciiTheme="minorHAnsi" w:hAnsiTheme="minorHAnsi" w:cstheme="minorHAnsi"/>
          <w:b/>
          <w:sz w:val="22"/>
          <w:szCs w:val="22"/>
          <w:highlight w:val="yellow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B7BB8">
        <w:rPr>
          <w:rFonts w:asciiTheme="minorHAnsi" w:hAnsiTheme="minorHAnsi" w:cstheme="minorHAnsi"/>
          <w:sz w:val="22"/>
          <w:szCs w:val="22"/>
          <w:highlight w:val="yellow"/>
        </w:rPr>
        <w:t>sídlo:</w:t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B7BB8">
        <w:rPr>
          <w:rFonts w:asciiTheme="minorHAnsi" w:hAnsiTheme="minorHAnsi" w:cstheme="minorHAnsi"/>
          <w:sz w:val="22"/>
          <w:szCs w:val="22"/>
          <w:highlight w:val="yellow"/>
        </w:rPr>
        <w:t>zapsaná:</w:t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B7BB8">
        <w:rPr>
          <w:rFonts w:asciiTheme="minorHAnsi" w:hAnsiTheme="minorHAnsi" w:cstheme="minorHAnsi"/>
          <w:sz w:val="22"/>
          <w:szCs w:val="22"/>
          <w:highlight w:val="yellow"/>
        </w:rPr>
        <w:t xml:space="preserve">Zastoupeno:     </w:t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B7BB8">
        <w:rPr>
          <w:rFonts w:asciiTheme="minorHAnsi" w:hAnsiTheme="minorHAnsi" w:cstheme="minorHAnsi"/>
          <w:sz w:val="22"/>
          <w:szCs w:val="22"/>
          <w:highlight w:val="yellow"/>
        </w:rPr>
        <w:t xml:space="preserve">Zastoupení:  </w:t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B7BB8">
        <w:rPr>
          <w:rFonts w:asciiTheme="minorHAnsi" w:hAnsiTheme="minorHAnsi" w:cstheme="minorHAnsi"/>
          <w:sz w:val="22"/>
          <w:szCs w:val="22"/>
          <w:highlight w:val="yellow"/>
        </w:rPr>
        <w:t>•</w:t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  <w:t xml:space="preserve">ve věcech smluvních:  </w:t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B7BB8">
        <w:rPr>
          <w:rFonts w:asciiTheme="minorHAnsi" w:hAnsiTheme="minorHAnsi" w:cstheme="minorHAnsi"/>
          <w:sz w:val="22"/>
          <w:szCs w:val="22"/>
          <w:highlight w:val="yellow"/>
        </w:rPr>
        <w:t>•</w:t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  <w:t xml:space="preserve">ve věcech technických: </w:t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B7BB8">
        <w:rPr>
          <w:rFonts w:asciiTheme="minorHAnsi" w:hAnsiTheme="minorHAnsi" w:cstheme="minorHAnsi"/>
          <w:sz w:val="22"/>
          <w:szCs w:val="22"/>
          <w:highlight w:val="yellow"/>
        </w:rPr>
        <w:t xml:space="preserve">IČ: </w:t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4B7BB8">
        <w:rPr>
          <w:rFonts w:asciiTheme="minorHAnsi" w:hAnsiTheme="minorHAnsi" w:cstheme="minorHAnsi"/>
          <w:sz w:val="22"/>
          <w:szCs w:val="22"/>
          <w:highlight w:val="yellow"/>
        </w:rPr>
        <w:t xml:space="preserve">DIČ: </w:t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ab/>
      </w:r>
    </w:p>
    <w:p w:rsidR="00E8004B" w:rsidRPr="004B7BB8" w:rsidRDefault="00E8004B" w:rsidP="00E8004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  <w:highlight w:val="yellow"/>
        </w:rPr>
        <w:t>bankovní spojení:</w:t>
      </w:r>
      <w:r w:rsidRPr="004B7BB8">
        <w:rPr>
          <w:rFonts w:asciiTheme="minorHAnsi" w:hAnsiTheme="minorHAnsi" w:cstheme="minorHAnsi"/>
          <w:sz w:val="22"/>
          <w:szCs w:val="22"/>
        </w:rPr>
        <w:tab/>
      </w:r>
    </w:p>
    <w:p w:rsidR="00E8004B" w:rsidRDefault="00E8004B" w:rsidP="00E8004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7BB8">
        <w:rPr>
          <w:rFonts w:asciiTheme="minorHAnsi" w:hAnsiTheme="minorHAnsi" w:cstheme="minorHAnsi"/>
          <w:b/>
          <w:sz w:val="22"/>
          <w:szCs w:val="22"/>
        </w:rPr>
        <w:t>(dále jen prodávající)</w:t>
      </w:r>
    </w:p>
    <w:p w:rsidR="00E8004B" w:rsidRDefault="00E8004B" w:rsidP="00E800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8004B" w:rsidRPr="004B7BB8" w:rsidRDefault="00E8004B" w:rsidP="00E8004B">
      <w:pPr>
        <w:tabs>
          <w:tab w:val="left" w:pos="136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II.</w:t>
      </w:r>
    </w:p>
    <w:p w:rsidR="00E8004B" w:rsidRDefault="00E8004B" w:rsidP="00E8004B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Předmět plnění</w:t>
      </w:r>
    </w:p>
    <w:p w:rsidR="00E8004B" w:rsidRDefault="00E8004B" w:rsidP="00E8004B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E8004B" w:rsidRDefault="00E8004B" w:rsidP="00E8004B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Předmětem plnění je </w:t>
      </w:r>
      <w:r>
        <w:rPr>
          <w:rFonts w:asciiTheme="minorHAnsi" w:hAnsiTheme="minorHAnsi" w:cstheme="minorHAnsi"/>
          <w:sz w:val="22"/>
          <w:szCs w:val="22"/>
        </w:rPr>
        <w:t>výměna schodišťové plošiny pro imobilní osoby za novou, včetně všech souvisejících prací a služeb</w:t>
      </w:r>
      <w:r w:rsidRPr="002A584A">
        <w:rPr>
          <w:rFonts w:asciiTheme="minorHAnsi" w:hAnsiTheme="minorHAnsi" w:cs="Arial"/>
          <w:szCs w:val="24"/>
        </w:rPr>
        <w:t xml:space="preserve"> </w:t>
      </w:r>
      <w:r w:rsidRPr="002A584A">
        <w:rPr>
          <w:rFonts w:asciiTheme="minorHAnsi" w:hAnsiTheme="minorHAnsi" w:cstheme="minorHAnsi"/>
          <w:sz w:val="22"/>
          <w:szCs w:val="22"/>
        </w:rPr>
        <w:t>v rozsahu dle veřejné zakázky malého rozsahu.</w:t>
      </w:r>
    </w:p>
    <w:p w:rsidR="00E8004B" w:rsidRPr="00FC69EA" w:rsidRDefault="00E8004B" w:rsidP="00E8004B">
      <w:pPr>
        <w:numPr>
          <w:ilvl w:val="0"/>
          <w:numId w:val="10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A0">
        <w:rPr>
          <w:rFonts w:asciiTheme="minorHAnsi" w:hAnsiTheme="minorHAnsi" w:cstheme="minorHAnsi"/>
          <w:sz w:val="22"/>
          <w:szCs w:val="22"/>
        </w:rPr>
        <w:t xml:space="preserve">Předmětem plnění je také </w:t>
      </w:r>
      <w:r w:rsidRPr="000825A0">
        <w:rPr>
          <w:rFonts w:ascii="Calibri" w:eastAsiaTheme="minorHAnsi" w:hAnsi="Calibri" w:cs="Calibri"/>
          <w:sz w:val="22"/>
          <w:szCs w:val="22"/>
          <w:lang w:eastAsia="en-US"/>
        </w:rPr>
        <w:t>zhotovení a dodávka, instalace, zapojení, odzkoušení a předvedení funkčnosti předmětu plnění</w:t>
      </w:r>
      <w:r w:rsidRPr="00FC69EA">
        <w:rPr>
          <w:rFonts w:ascii="Calibri" w:eastAsiaTheme="minorHAnsi" w:hAnsi="Calibri" w:cs="Calibri"/>
          <w:sz w:val="22"/>
          <w:szCs w:val="22"/>
          <w:lang w:eastAsia="en-US"/>
        </w:rPr>
        <w:t>, včetně výchozí revizní zprávy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E8004B" w:rsidRPr="000825A0" w:rsidRDefault="00E8004B" w:rsidP="00E8004B">
      <w:pPr>
        <w:pStyle w:val="Odstavecseseznamem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0825A0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E8004B" w:rsidRDefault="00E8004B" w:rsidP="00E8004B">
      <w:pPr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spacing w:after="120"/>
        <w:ind w:left="284"/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lastRenderedPageBreak/>
        <w:t>III.</w:t>
      </w:r>
    </w:p>
    <w:p w:rsidR="00E8004B" w:rsidRDefault="00E8004B" w:rsidP="00E8004B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Místo plnění</w:t>
      </w:r>
    </w:p>
    <w:p w:rsidR="00E8004B" w:rsidRDefault="00E8004B" w:rsidP="00E8004B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E8004B" w:rsidRPr="004B7BB8" w:rsidRDefault="00E8004B" w:rsidP="00E8004B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Místem plnění smlouvy je budova Základní školy</w:t>
      </w:r>
      <w:r>
        <w:rPr>
          <w:rFonts w:asciiTheme="minorHAnsi" w:hAnsiTheme="minorHAnsi" w:cstheme="minorHAnsi"/>
          <w:sz w:val="22"/>
          <w:szCs w:val="22"/>
        </w:rPr>
        <w:t>, Mateřské školy a Praktické školy</w:t>
      </w:r>
      <w:r w:rsidRPr="004B7BB8">
        <w:rPr>
          <w:rFonts w:asciiTheme="minorHAnsi" w:hAnsiTheme="minorHAnsi" w:cstheme="minorHAnsi"/>
          <w:sz w:val="22"/>
          <w:szCs w:val="22"/>
        </w:rPr>
        <w:t xml:space="preserve"> Vsetín, </w:t>
      </w:r>
      <w:r>
        <w:rPr>
          <w:rFonts w:asciiTheme="minorHAnsi" w:hAnsiTheme="minorHAnsi" w:cstheme="minorHAnsi"/>
          <w:sz w:val="22"/>
          <w:szCs w:val="22"/>
        </w:rPr>
        <w:t>Turkmenská 1612, Vsetín</w:t>
      </w:r>
      <w:r w:rsidRPr="004B7BB8">
        <w:rPr>
          <w:rFonts w:asciiTheme="minorHAnsi" w:hAnsiTheme="minorHAnsi" w:cstheme="minorHAnsi"/>
          <w:sz w:val="22"/>
          <w:szCs w:val="22"/>
        </w:rPr>
        <w:t>.</w:t>
      </w:r>
    </w:p>
    <w:p w:rsidR="00E8004B" w:rsidRDefault="00E8004B" w:rsidP="00E8004B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IV.</w:t>
      </w:r>
    </w:p>
    <w:p w:rsidR="00E8004B" w:rsidRDefault="00E8004B" w:rsidP="00E8004B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Způsob a termín plnění</w:t>
      </w:r>
    </w:p>
    <w:p w:rsidR="00E8004B" w:rsidRDefault="00E8004B" w:rsidP="00E8004B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E8004B" w:rsidRPr="00FC69EA" w:rsidRDefault="00E8004B" w:rsidP="00E8004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Smluvní strany se dohodly, že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provede dodání předmětu smlouvy nejpozději </w:t>
      </w:r>
      <w:r w:rsidRPr="004B7BB8">
        <w:rPr>
          <w:rFonts w:asciiTheme="minorHAnsi" w:hAnsiTheme="minorHAnsi" w:cstheme="minorHAnsi"/>
          <w:sz w:val="22"/>
          <w:szCs w:val="22"/>
        </w:rPr>
        <w:br/>
      </w:r>
      <w:r w:rsidRPr="00FC69EA">
        <w:rPr>
          <w:rFonts w:asciiTheme="minorHAnsi" w:hAnsiTheme="minorHAnsi" w:cstheme="minorHAnsi"/>
          <w:b/>
          <w:sz w:val="22"/>
          <w:szCs w:val="22"/>
        </w:rPr>
        <w:t>do 30. 09. 2021</w:t>
      </w:r>
      <w:r w:rsidRPr="00FC69EA">
        <w:rPr>
          <w:rFonts w:asciiTheme="minorHAnsi" w:hAnsiTheme="minorHAnsi" w:cstheme="minorHAnsi"/>
          <w:sz w:val="22"/>
          <w:szCs w:val="22"/>
        </w:rPr>
        <w:t>.</w:t>
      </w:r>
    </w:p>
    <w:p w:rsidR="00E8004B" w:rsidRPr="004B7BB8" w:rsidRDefault="00E8004B" w:rsidP="00E8004B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numPr>
          <w:ilvl w:val="0"/>
          <w:numId w:val="2"/>
        </w:numPr>
        <w:spacing w:after="120"/>
        <w:ind w:left="419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Dodáním předmětu plnění se rozumí řádná dodávka, instalace na místě, zprovoznění </w:t>
      </w:r>
      <w:r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>a odzkoušení funkčnosti předmětu plnění a předání dokladů dle čl. VIII. odst. 3 této smlouvy.</w:t>
      </w: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ind w:left="60"/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V.</w:t>
      </w:r>
    </w:p>
    <w:p w:rsidR="00E8004B" w:rsidRDefault="00E8004B" w:rsidP="00E8004B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C</w:t>
      </w:r>
      <w:r w:rsidRPr="004B7BB8">
        <w:rPr>
          <w:rFonts w:asciiTheme="minorHAnsi" w:hAnsiTheme="minorHAnsi" w:cstheme="minorHAnsi"/>
          <w:b/>
          <w:szCs w:val="24"/>
        </w:rPr>
        <w:t>ena</w:t>
      </w:r>
      <w:r>
        <w:rPr>
          <w:rFonts w:asciiTheme="minorHAnsi" w:hAnsiTheme="minorHAnsi" w:cstheme="minorHAnsi"/>
          <w:b/>
          <w:szCs w:val="24"/>
        </w:rPr>
        <w:t xml:space="preserve"> díla</w:t>
      </w:r>
    </w:p>
    <w:p w:rsidR="00E8004B" w:rsidRDefault="00E8004B" w:rsidP="00E8004B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E8004B" w:rsidRPr="004B7BB8" w:rsidRDefault="00E8004B" w:rsidP="00E8004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 xml:space="preserve">dílo </w:t>
      </w:r>
      <w:r w:rsidRPr="004B7BB8">
        <w:rPr>
          <w:rFonts w:asciiTheme="minorHAnsi" w:hAnsiTheme="minorHAnsi" w:cstheme="minorHAnsi"/>
          <w:sz w:val="22"/>
          <w:szCs w:val="22"/>
        </w:rPr>
        <w:t xml:space="preserve">v rozsahu dle článku II. této smlouvy byla stanovena jako pevná </w:t>
      </w:r>
      <w:r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 xml:space="preserve">a konečná a činí </w:t>
      </w:r>
      <w:r w:rsidRPr="004B7B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……………</w:t>
      </w:r>
      <w:proofErr w:type="gramStart"/>
      <w:r w:rsidRPr="004B7B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…….</w:t>
      </w:r>
      <w:proofErr w:type="gramEnd"/>
      <w:r w:rsidRPr="004B7B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</w:t>
      </w:r>
      <w:r w:rsidRPr="004B7BB8">
        <w:rPr>
          <w:rFonts w:asciiTheme="minorHAnsi" w:hAnsiTheme="minorHAnsi" w:cstheme="minorHAnsi"/>
          <w:sz w:val="22"/>
          <w:szCs w:val="22"/>
        </w:rPr>
        <w:t xml:space="preserve"> Kč bez DPH. Celková cena včetně DPH 21</w:t>
      </w:r>
      <w:r w:rsidRPr="004B7BB8">
        <w:rPr>
          <w:rFonts w:asciiTheme="minorHAnsi" w:hAnsiTheme="minorHAnsi" w:cstheme="minorHAnsi"/>
          <w:sz w:val="22"/>
          <w:szCs w:val="22"/>
        </w:rPr>
        <w:sym w:font="Symbol" w:char="F025"/>
      </w:r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B7BB8">
        <w:rPr>
          <w:rFonts w:asciiTheme="minorHAnsi" w:hAnsiTheme="minorHAnsi" w:cstheme="minorHAnsi"/>
          <w:sz w:val="22"/>
          <w:szCs w:val="22"/>
        </w:rPr>
        <w:t xml:space="preserve">činí  </w:t>
      </w:r>
      <w:r w:rsidRPr="004B7B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</w:t>
      </w:r>
      <w:proofErr w:type="gramEnd"/>
      <w:r w:rsidRPr="004B7B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…………………</w:t>
      </w:r>
      <w:r w:rsidRPr="004B7BB8">
        <w:rPr>
          <w:rFonts w:asciiTheme="minorHAnsi" w:hAnsiTheme="minorHAnsi" w:cstheme="minorHAnsi"/>
          <w:sz w:val="22"/>
          <w:szCs w:val="22"/>
        </w:rPr>
        <w:t xml:space="preserve"> Kč.</w:t>
      </w:r>
    </w:p>
    <w:p w:rsidR="00E8004B" w:rsidRPr="004B7BB8" w:rsidRDefault="00E8004B" w:rsidP="00E8004B">
      <w:pPr>
        <w:ind w:left="62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Cena je stanovena jako nejvýše přípustná, je ji možno měnit jen za podmínek stanovených </w:t>
      </w:r>
      <w:r w:rsidRPr="004B7BB8">
        <w:rPr>
          <w:rFonts w:asciiTheme="minorHAnsi" w:hAnsiTheme="minorHAnsi" w:cstheme="minorHAnsi"/>
          <w:sz w:val="22"/>
          <w:szCs w:val="22"/>
        </w:rPr>
        <w:br/>
        <w:t xml:space="preserve">ve smlouvě a je stanovena na základě nabídky podané </w:t>
      </w:r>
      <w:r>
        <w:rPr>
          <w:rFonts w:asciiTheme="minorHAnsi" w:hAnsiTheme="minorHAnsi" w:cstheme="minorHAnsi"/>
          <w:sz w:val="22"/>
          <w:szCs w:val="22"/>
        </w:rPr>
        <w:t>zhotovitelem</w:t>
      </w:r>
      <w:r w:rsidRPr="004B7BB8">
        <w:rPr>
          <w:rFonts w:asciiTheme="minorHAnsi" w:hAnsiTheme="minorHAnsi" w:cstheme="minorHAnsi"/>
          <w:sz w:val="22"/>
          <w:szCs w:val="22"/>
        </w:rPr>
        <w:t xml:space="preserve"> ve veřejné zakázce malého rozsahu na </w:t>
      </w:r>
      <w:r>
        <w:rPr>
          <w:rFonts w:asciiTheme="minorHAnsi" w:hAnsiTheme="minorHAnsi" w:cstheme="minorHAnsi"/>
          <w:sz w:val="22"/>
          <w:szCs w:val="22"/>
        </w:rPr>
        <w:t>výměnu schodišťové plošiny pro imobilní osoby</w:t>
      </w:r>
      <w:r w:rsidRPr="002A584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Základní škole, Mateřské škole </w:t>
      </w:r>
      <w:r>
        <w:rPr>
          <w:rFonts w:asciiTheme="minorHAnsi" w:hAnsiTheme="minorHAnsi" w:cstheme="minorHAnsi"/>
          <w:sz w:val="22"/>
          <w:szCs w:val="22"/>
        </w:rPr>
        <w:br/>
        <w:t>a Praktické škole Vsetín</w:t>
      </w:r>
      <w:r w:rsidRPr="004B7BB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Turkmenská 1612, Vsetín</w:t>
      </w:r>
      <w:r w:rsidRPr="004B7BB8">
        <w:rPr>
          <w:rFonts w:asciiTheme="minorHAnsi" w:hAnsiTheme="minorHAnsi" w:cstheme="minorHAnsi"/>
          <w:sz w:val="22"/>
          <w:szCs w:val="22"/>
        </w:rPr>
        <w:t>.</w:t>
      </w:r>
    </w:p>
    <w:p w:rsidR="00E8004B" w:rsidRPr="004B7BB8" w:rsidRDefault="00E8004B" w:rsidP="00E8004B">
      <w:pPr>
        <w:tabs>
          <w:tab w:val="num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prohlašuje, že cena za předmět plnění zahrnuje veškeré práce a náklady nutné pro dodání </w:t>
      </w:r>
      <w:bookmarkStart w:id="0" w:name="OLE_LINK1"/>
      <w:bookmarkStart w:id="1" w:name="OLE_LINK2"/>
      <w:r w:rsidRPr="004B7BB8">
        <w:rPr>
          <w:rFonts w:asciiTheme="minorHAnsi" w:hAnsiTheme="minorHAnsi" w:cstheme="minorHAnsi"/>
          <w:sz w:val="22"/>
          <w:szCs w:val="22"/>
        </w:rPr>
        <w:t xml:space="preserve">předmětu plnění </w:t>
      </w:r>
      <w:bookmarkEnd w:id="0"/>
      <w:bookmarkEnd w:id="1"/>
      <w:r w:rsidRPr="004B7BB8">
        <w:rPr>
          <w:rFonts w:asciiTheme="minorHAnsi" w:hAnsiTheme="minorHAnsi" w:cstheme="minorHAnsi"/>
          <w:sz w:val="22"/>
          <w:szCs w:val="22"/>
        </w:rPr>
        <w:t>dle čl. II. této smlouvy.</w:t>
      </w: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VI.</w:t>
      </w:r>
    </w:p>
    <w:p w:rsidR="00E8004B" w:rsidRDefault="00E8004B" w:rsidP="00E8004B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Platební podmínky</w:t>
      </w:r>
    </w:p>
    <w:p w:rsidR="00E8004B" w:rsidRDefault="00E8004B" w:rsidP="00E8004B">
      <w:pPr>
        <w:keepNext/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E8004B" w:rsidRPr="004B7BB8" w:rsidRDefault="00E8004B" w:rsidP="00E8004B">
      <w:pPr>
        <w:numPr>
          <w:ilvl w:val="0"/>
          <w:numId w:val="12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149B">
        <w:rPr>
          <w:rFonts w:asciiTheme="minorHAnsi" w:hAnsiTheme="minorHAnsi" w:cstheme="minorHAnsi"/>
          <w:sz w:val="22"/>
          <w:szCs w:val="22"/>
        </w:rPr>
        <w:t xml:space="preserve">Zadavatel </w:t>
      </w:r>
      <w:r w:rsidRPr="0017149B">
        <w:rPr>
          <w:rFonts w:asciiTheme="minorHAnsi" w:hAnsiTheme="minorHAnsi" w:cstheme="minorHAnsi"/>
          <w:b/>
          <w:sz w:val="22"/>
          <w:szCs w:val="22"/>
        </w:rPr>
        <w:t>neposkytuje</w:t>
      </w:r>
      <w:r w:rsidRPr="0017149B">
        <w:rPr>
          <w:rFonts w:asciiTheme="minorHAnsi" w:hAnsiTheme="minorHAnsi" w:cstheme="minorHAnsi"/>
          <w:sz w:val="22"/>
          <w:szCs w:val="22"/>
        </w:rPr>
        <w:t xml:space="preserve"> zhotoviteli </w:t>
      </w:r>
      <w:r w:rsidRPr="0017149B">
        <w:rPr>
          <w:rFonts w:asciiTheme="minorHAnsi" w:hAnsiTheme="minorHAnsi" w:cstheme="minorHAnsi"/>
          <w:b/>
          <w:sz w:val="22"/>
          <w:szCs w:val="22"/>
        </w:rPr>
        <w:t>zálohy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E8004B" w:rsidRPr="004B7BB8" w:rsidRDefault="00E8004B" w:rsidP="00E8004B">
      <w:pPr>
        <w:numPr>
          <w:ilvl w:val="0"/>
          <w:numId w:val="12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s</w:t>
      </w:r>
      <w:r w:rsidRPr="004B7BB8">
        <w:rPr>
          <w:rFonts w:asciiTheme="minorHAnsi" w:hAnsiTheme="minorHAnsi" w:cstheme="minorHAnsi"/>
          <w:sz w:val="22"/>
          <w:szCs w:val="22"/>
        </w:rPr>
        <w:t xml:space="preserve">e zavazuje zboží uhradit bezhotovostním převodem na bankovní účet </w:t>
      </w:r>
      <w:r>
        <w:rPr>
          <w:rFonts w:asciiTheme="minorHAnsi" w:hAnsiTheme="minorHAnsi" w:cstheme="minorHAnsi"/>
          <w:sz w:val="22"/>
          <w:szCs w:val="22"/>
        </w:rPr>
        <w:t>zhotovitele</w:t>
      </w:r>
      <w:r w:rsidRPr="004B7BB8">
        <w:rPr>
          <w:rFonts w:asciiTheme="minorHAnsi" w:hAnsiTheme="minorHAnsi" w:cstheme="minorHAnsi"/>
          <w:sz w:val="22"/>
          <w:szCs w:val="22"/>
        </w:rPr>
        <w:t xml:space="preserve"> uvedený v úvodu této smlouvy na základě daňového dokladu (dále jen faktury), kterou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vystaví po protokolárním předání a převzetí předmětu </w:t>
      </w:r>
      <w:r>
        <w:rPr>
          <w:rFonts w:asciiTheme="minorHAnsi" w:hAnsiTheme="minorHAnsi" w:cstheme="minorHAnsi"/>
          <w:sz w:val="22"/>
          <w:szCs w:val="22"/>
        </w:rPr>
        <w:t>dodávky</w:t>
      </w:r>
      <w:r w:rsidRPr="004B7BB8">
        <w:rPr>
          <w:rFonts w:asciiTheme="minorHAnsi" w:hAnsiTheme="minorHAnsi" w:cstheme="minorHAnsi"/>
          <w:sz w:val="22"/>
          <w:szCs w:val="22"/>
        </w:rPr>
        <w:t xml:space="preserve">. Splatnost této faktury činí 21 dnů od jejího vystavení. </w:t>
      </w:r>
    </w:p>
    <w:p w:rsidR="00E8004B" w:rsidRPr="004B7BB8" w:rsidRDefault="00E8004B" w:rsidP="00E8004B">
      <w:pPr>
        <w:numPr>
          <w:ilvl w:val="0"/>
          <w:numId w:val="12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Faktury dle předchozího odstavce tohoto článku budou obsahovat veškeré náležitosti daňových dokladů stanovené příslušnými právními předpisy, zejména pak zákonem o dani z přidané hodnoty a zákonem o účetnictví v platném znění a budou označeny názvem předmětu </w:t>
      </w:r>
      <w:r>
        <w:rPr>
          <w:rFonts w:asciiTheme="minorHAnsi" w:hAnsiTheme="minorHAnsi" w:cstheme="minorHAnsi"/>
          <w:sz w:val="22"/>
          <w:szCs w:val="22"/>
        </w:rPr>
        <w:t>dodávky</w:t>
      </w:r>
      <w:r w:rsidRPr="004B7BB8">
        <w:rPr>
          <w:rFonts w:asciiTheme="minorHAnsi" w:hAnsiTheme="minorHAnsi" w:cstheme="minorHAnsi"/>
          <w:sz w:val="22"/>
          <w:szCs w:val="22"/>
        </w:rPr>
        <w:t xml:space="preserve"> uveden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4B7BB8">
        <w:rPr>
          <w:rFonts w:asciiTheme="minorHAnsi" w:hAnsiTheme="minorHAnsi" w:cstheme="minorHAnsi"/>
          <w:sz w:val="22"/>
          <w:szCs w:val="22"/>
        </w:rPr>
        <w:t xml:space="preserve"> v této smlouvě. </w:t>
      </w:r>
    </w:p>
    <w:p w:rsidR="00E8004B" w:rsidRPr="004B7BB8" w:rsidRDefault="00E8004B" w:rsidP="00E8004B">
      <w:pPr>
        <w:numPr>
          <w:ilvl w:val="0"/>
          <w:numId w:val="12"/>
        </w:numPr>
        <w:spacing w:after="12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V případě, že bude faktura vystavena před splněním nebo nebude obsahovat veškeré náležitosti dohodnuté podle této smlouvy nebo bude obsahovat nesprávné náležitosti, je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oprávněn </w:t>
      </w:r>
      <w:r w:rsidRPr="004B7BB8">
        <w:rPr>
          <w:rFonts w:asciiTheme="minorHAnsi" w:hAnsiTheme="minorHAnsi" w:cstheme="minorHAnsi"/>
          <w:sz w:val="22"/>
          <w:szCs w:val="22"/>
        </w:rPr>
        <w:lastRenderedPageBreak/>
        <w:t xml:space="preserve">vrátit fakturu </w:t>
      </w:r>
      <w:r>
        <w:rPr>
          <w:rFonts w:asciiTheme="minorHAnsi" w:hAnsiTheme="minorHAnsi" w:cstheme="minorHAnsi"/>
          <w:sz w:val="22"/>
          <w:szCs w:val="22"/>
        </w:rPr>
        <w:t xml:space="preserve">zhotoviteli </w:t>
      </w:r>
      <w:r w:rsidRPr="004B7BB8">
        <w:rPr>
          <w:rFonts w:asciiTheme="minorHAnsi" w:hAnsiTheme="minorHAnsi" w:cstheme="minorHAnsi"/>
          <w:sz w:val="22"/>
          <w:szCs w:val="22"/>
        </w:rPr>
        <w:t xml:space="preserve">do data splatnosti. V takovém případě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vystaví novou fakturu</w:t>
      </w:r>
      <w:r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 xml:space="preserve">s novým datem splatnosti a do uplynutí nového data splatnosti není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v prodlení </w:t>
      </w:r>
      <w:r w:rsidRPr="004B7BB8">
        <w:rPr>
          <w:rFonts w:asciiTheme="minorHAnsi" w:hAnsiTheme="minorHAnsi" w:cstheme="minorHAnsi"/>
          <w:sz w:val="22"/>
          <w:szCs w:val="22"/>
        </w:rPr>
        <w:br/>
        <w:t>s placením faktury.</w:t>
      </w:r>
    </w:p>
    <w:p w:rsidR="00E8004B" w:rsidRPr="004B7BB8" w:rsidRDefault="00E8004B" w:rsidP="00E8004B">
      <w:pPr>
        <w:overflowPunct w:val="0"/>
        <w:autoSpaceDE w:val="0"/>
        <w:autoSpaceDN w:val="0"/>
        <w:adjustRightInd w:val="0"/>
        <w:spacing w:before="120"/>
        <w:ind w:left="708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>Faktura musí obsahovat tyto náležitosti:</w:t>
      </w:r>
    </w:p>
    <w:p w:rsidR="00E8004B" w:rsidRPr="004B7BB8" w:rsidRDefault="00E8004B" w:rsidP="00E8004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>označení faktury a číslo</w:t>
      </w:r>
    </w:p>
    <w:p w:rsidR="00E8004B" w:rsidRPr="004B7BB8" w:rsidRDefault="00E8004B" w:rsidP="00E8004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 xml:space="preserve">název a sídlo </w:t>
      </w:r>
      <w:r>
        <w:rPr>
          <w:rFonts w:asciiTheme="minorHAnsi" w:hAnsiTheme="minorHAnsi"/>
          <w:sz w:val="22"/>
        </w:rPr>
        <w:t>zhotovitele</w:t>
      </w:r>
      <w:r w:rsidRPr="004B7BB8">
        <w:rPr>
          <w:rFonts w:asciiTheme="minorHAnsi" w:hAnsiTheme="minorHAnsi"/>
          <w:sz w:val="22"/>
        </w:rPr>
        <w:t xml:space="preserve"> a </w:t>
      </w:r>
      <w:r>
        <w:rPr>
          <w:rFonts w:asciiTheme="minorHAnsi" w:hAnsiTheme="minorHAnsi"/>
          <w:sz w:val="22"/>
        </w:rPr>
        <w:t>zadavatele</w:t>
      </w:r>
    </w:p>
    <w:p w:rsidR="00E8004B" w:rsidRDefault="00E8004B" w:rsidP="00E8004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specifikaci díla</w:t>
      </w:r>
      <w:r w:rsidRPr="004B7BB8">
        <w:rPr>
          <w:rFonts w:asciiTheme="minorHAnsi" w:hAnsiTheme="minorHAnsi"/>
          <w:sz w:val="22"/>
        </w:rPr>
        <w:t xml:space="preserve"> a den dodání předmětu plnění</w:t>
      </w:r>
    </w:p>
    <w:p w:rsidR="00E8004B" w:rsidRPr="004B7BB8" w:rsidRDefault="00E8004B" w:rsidP="00E8004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ceny jednotlivých položek předmětu plnění</w:t>
      </w:r>
    </w:p>
    <w:p w:rsidR="00E8004B" w:rsidRDefault="00E8004B" w:rsidP="00E8004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1423" w:hanging="357"/>
        <w:jc w:val="both"/>
        <w:textAlignment w:val="baseline"/>
        <w:rPr>
          <w:rFonts w:asciiTheme="minorHAnsi" w:hAnsiTheme="minorHAnsi"/>
          <w:sz w:val="22"/>
        </w:rPr>
      </w:pPr>
      <w:r w:rsidRPr="004B7BB8">
        <w:rPr>
          <w:rFonts w:asciiTheme="minorHAnsi" w:hAnsiTheme="minorHAnsi"/>
          <w:sz w:val="22"/>
        </w:rPr>
        <w:t>celkovou cenu předmětu plnění</w:t>
      </w:r>
    </w:p>
    <w:p w:rsidR="00E8004B" w:rsidRDefault="00E8004B" w:rsidP="00E800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</w:rPr>
      </w:pPr>
    </w:p>
    <w:p w:rsidR="00E8004B" w:rsidRPr="004B7BB8" w:rsidRDefault="00E8004B" w:rsidP="00E800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</w:rPr>
      </w:pPr>
    </w:p>
    <w:p w:rsidR="00E8004B" w:rsidRPr="004F1B4E" w:rsidRDefault="00E8004B" w:rsidP="00E8004B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ind w:left="426" w:hanging="284"/>
        <w:jc w:val="both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Nedílnou součástí faktury je doklad o řádném předání a převzetí díla, soupis vykonaných prací s vyčíslením úhrad za práce navíc a popřípadě doklad o odstranění všech vad a nedodělků.</w:t>
      </w: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jc w:val="center"/>
        <w:rPr>
          <w:rFonts w:asciiTheme="minorHAnsi" w:hAnsiTheme="minorHAnsi" w:cstheme="minorHAnsi"/>
          <w:b/>
          <w:szCs w:val="24"/>
        </w:rPr>
      </w:pP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VII.</w:t>
      </w:r>
    </w:p>
    <w:p w:rsidR="00E8004B" w:rsidRDefault="00E8004B" w:rsidP="00E8004B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F1B4E">
        <w:rPr>
          <w:rFonts w:asciiTheme="minorHAnsi" w:hAnsiTheme="minorHAnsi" w:cstheme="minorHAnsi"/>
          <w:b/>
          <w:szCs w:val="24"/>
        </w:rPr>
        <w:t>Předání a převzetí díla</w:t>
      </w:r>
    </w:p>
    <w:p w:rsidR="00E8004B" w:rsidRDefault="00E8004B" w:rsidP="00E8004B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</w:p>
    <w:p w:rsidR="00E8004B" w:rsidRPr="009948A5" w:rsidRDefault="00E8004B" w:rsidP="00E8004B">
      <w:pPr>
        <w:pStyle w:val="Odstavecseseznamem"/>
        <w:numPr>
          <w:ilvl w:val="0"/>
          <w:numId w:val="14"/>
        </w:numPr>
        <w:spacing w:before="100"/>
        <w:ind w:left="426" w:hanging="284"/>
        <w:jc w:val="both"/>
        <w:rPr>
          <w:rFonts w:asciiTheme="minorHAnsi" w:hAnsiTheme="minorHAnsi" w:cs="Arial"/>
          <w:b/>
          <w:sz w:val="22"/>
          <w:szCs w:val="22"/>
          <w:lang w:val="x-none"/>
        </w:rPr>
      </w:pP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Zhotovitel splní svou povinnost zhotovit dílo jeho </w:t>
      </w:r>
      <w:r w:rsidRPr="004F1B4E">
        <w:rPr>
          <w:rFonts w:asciiTheme="minorHAnsi" w:hAnsiTheme="minorHAnsi" w:cs="Arial"/>
          <w:b/>
          <w:sz w:val="22"/>
          <w:szCs w:val="22"/>
          <w:lang w:val="x-none"/>
        </w:rPr>
        <w:t>řádným a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</w:t>
      </w:r>
      <w:r w:rsidRPr="004F1B4E">
        <w:rPr>
          <w:rFonts w:asciiTheme="minorHAnsi" w:hAnsiTheme="minorHAnsi" w:cs="Arial"/>
          <w:b/>
          <w:sz w:val="22"/>
          <w:szCs w:val="22"/>
          <w:lang w:val="x-none"/>
        </w:rPr>
        <w:t>včasným dokončením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a předáním </w:t>
      </w:r>
      <w:r>
        <w:rPr>
          <w:rFonts w:asciiTheme="minorHAnsi" w:hAnsiTheme="minorHAnsi" w:cs="Arial"/>
          <w:sz w:val="22"/>
          <w:szCs w:val="22"/>
        </w:rPr>
        <w:t>zadavateli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jako celku a odstraněním všech vad a nedodělků zjištěných v rámci přejímacího řízení. </w:t>
      </w:r>
      <w:r>
        <w:rPr>
          <w:rFonts w:asciiTheme="minorHAnsi" w:hAnsiTheme="minorHAnsi" w:cs="Arial"/>
          <w:sz w:val="22"/>
          <w:szCs w:val="22"/>
        </w:rPr>
        <w:t>Zadavatel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je oprávněn řádně provedené dílo převzít jako celek nebo po jednotlivých dílčích plněních, není však povinen tak učinit před ve smlouvě sjednaným termínem plnění. Toto právo je splněno </w:t>
      </w:r>
      <w:r w:rsidRPr="004F1B4E">
        <w:rPr>
          <w:rFonts w:asciiTheme="minorHAnsi" w:hAnsiTheme="minorHAnsi" w:cs="Arial"/>
          <w:b/>
          <w:sz w:val="22"/>
          <w:szCs w:val="22"/>
          <w:lang w:val="x-none"/>
        </w:rPr>
        <w:t>podpisem protokolu</w:t>
      </w:r>
      <w:r w:rsidRPr="004F1B4E">
        <w:rPr>
          <w:rFonts w:asciiTheme="minorHAnsi" w:hAnsiTheme="minorHAnsi" w:cs="Arial"/>
          <w:sz w:val="22"/>
          <w:szCs w:val="22"/>
          <w:lang w:val="x-none"/>
        </w:rPr>
        <w:t xml:space="preserve"> o předání a převzetí díla nebo dílčího plnění oprávněnými zástupci objednatele a zhotovitele. </w:t>
      </w:r>
    </w:p>
    <w:p w:rsidR="00E8004B" w:rsidRPr="009948A5" w:rsidRDefault="00E8004B" w:rsidP="00E8004B">
      <w:pPr>
        <w:pStyle w:val="Zkladntext"/>
        <w:widowControl/>
        <w:numPr>
          <w:ilvl w:val="0"/>
          <w:numId w:val="1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left="426" w:right="0" w:hanging="284"/>
        <w:rPr>
          <w:rFonts w:asciiTheme="minorHAnsi" w:hAnsiTheme="minorHAnsi" w:cs="Arial"/>
          <w:b/>
          <w:sz w:val="22"/>
          <w:szCs w:val="22"/>
        </w:rPr>
      </w:pPr>
      <w:r w:rsidRPr="009948A5">
        <w:rPr>
          <w:rFonts w:asciiTheme="minorHAnsi" w:hAnsiTheme="minorHAnsi" w:cs="Arial"/>
          <w:sz w:val="22"/>
          <w:szCs w:val="22"/>
        </w:rPr>
        <w:t xml:space="preserve">Odmítne-li </w:t>
      </w:r>
      <w:r>
        <w:rPr>
          <w:rFonts w:asciiTheme="minorHAnsi" w:hAnsiTheme="minorHAnsi" w:cs="Arial"/>
          <w:sz w:val="22"/>
          <w:szCs w:val="22"/>
          <w:lang w:val="cs-CZ"/>
        </w:rPr>
        <w:t>zadavatel</w:t>
      </w:r>
      <w:r w:rsidRPr="009948A5">
        <w:rPr>
          <w:rFonts w:asciiTheme="minorHAnsi" w:hAnsiTheme="minorHAnsi" w:cs="Arial"/>
          <w:sz w:val="22"/>
          <w:szCs w:val="22"/>
        </w:rPr>
        <w:t xml:space="preserve"> řádně a včas zhotovené dílo převzít nebo </w:t>
      </w:r>
      <w:r w:rsidRPr="009948A5">
        <w:rPr>
          <w:rFonts w:asciiTheme="minorHAnsi" w:hAnsiTheme="minorHAnsi" w:cs="Arial"/>
          <w:b/>
          <w:sz w:val="22"/>
          <w:szCs w:val="22"/>
        </w:rPr>
        <w:t>nedojde-li k dohodě o předání</w:t>
      </w:r>
      <w:r>
        <w:rPr>
          <w:rFonts w:asciiTheme="minorHAnsi" w:hAnsiTheme="minorHAnsi" w:cs="Arial"/>
          <w:b/>
          <w:sz w:val="22"/>
          <w:szCs w:val="22"/>
          <w:lang w:val="cs-CZ"/>
        </w:rPr>
        <w:br/>
      </w:r>
      <w:r w:rsidRPr="009948A5">
        <w:rPr>
          <w:rFonts w:asciiTheme="minorHAnsi" w:hAnsiTheme="minorHAnsi" w:cs="Arial"/>
          <w:sz w:val="22"/>
          <w:szCs w:val="22"/>
        </w:rPr>
        <w:t xml:space="preserve">a převzetí díla, sepíšou strany o tom zápis, v němž uvedou svá stanoviska. Zhotovitel není v prodlení, jestliže </w:t>
      </w:r>
      <w:r>
        <w:rPr>
          <w:rFonts w:asciiTheme="minorHAnsi" w:hAnsiTheme="minorHAnsi" w:cs="Arial"/>
          <w:sz w:val="22"/>
          <w:szCs w:val="22"/>
          <w:lang w:val="cs-CZ"/>
        </w:rPr>
        <w:t>zadavatel</w:t>
      </w:r>
      <w:r w:rsidRPr="009948A5">
        <w:rPr>
          <w:rFonts w:asciiTheme="minorHAnsi" w:hAnsiTheme="minorHAnsi" w:cs="Arial"/>
          <w:sz w:val="22"/>
          <w:szCs w:val="22"/>
        </w:rPr>
        <w:t xml:space="preserve"> odmítl bezdůvodně převzít řádně zhotovené dílo.</w:t>
      </w:r>
    </w:p>
    <w:p w:rsidR="00E8004B" w:rsidRPr="009948A5" w:rsidRDefault="00E8004B" w:rsidP="00E8004B">
      <w:pPr>
        <w:pStyle w:val="Zkladntext"/>
        <w:widowControl/>
        <w:numPr>
          <w:ilvl w:val="0"/>
          <w:numId w:val="14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100"/>
        <w:ind w:left="426" w:right="0" w:hanging="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cs-CZ"/>
        </w:rPr>
        <w:t>Zhotovitel se zavazuje vyklidit místo plnění a uvést jej do náležitého stavu do 3 pracovních dnů po dokončení, předání a převzetí celého díla, pokud se strany nedohodnou jinak.</w:t>
      </w:r>
    </w:p>
    <w:p w:rsidR="00E8004B" w:rsidRDefault="00E8004B" w:rsidP="00E8004B">
      <w:pPr>
        <w:keepNext/>
        <w:spacing w:after="120"/>
        <w:outlineLvl w:val="3"/>
        <w:rPr>
          <w:rFonts w:asciiTheme="minorHAnsi" w:hAnsiTheme="minorHAnsi" w:cstheme="minorHAnsi"/>
          <w:b/>
          <w:szCs w:val="24"/>
        </w:rPr>
      </w:pP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VII.</w:t>
      </w:r>
    </w:p>
    <w:p w:rsidR="00E8004B" w:rsidRDefault="00E8004B" w:rsidP="00E8004B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 xml:space="preserve">Záruka za </w:t>
      </w:r>
      <w:r>
        <w:rPr>
          <w:rFonts w:asciiTheme="minorHAnsi" w:hAnsiTheme="minorHAnsi" w:cstheme="minorHAnsi"/>
          <w:b/>
          <w:szCs w:val="24"/>
        </w:rPr>
        <w:t>dílo</w:t>
      </w:r>
      <w:r w:rsidRPr="004B7BB8">
        <w:rPr>
          <w:rFonts w:asciiTheme="minorHAnsi" w:hAnsiTheme="minorHAnsi" w:cstheme="minorHAnsi"/>
          <w:b/>
          <w:szCs w:val="24"/>
        </w:rPr>
        <w:t>, záruční podmínky</w:t>
      </w:r>
    </w:p>
    <w:p w:rsidR="00E8004B" w:rsidRPr="004B7BB8" w:rsidRDefault="00E8004B" w:rsidP="00E8004B">
      <w:pPr>
        <w:keepNext/>
        <w:jc w:val="center"/>
        <w:outlineLvl w:val="3"/>
        <w:rPr>
          <w:rFonts w:asciiTheme="minorHAnsi" w:hAnsiTheme="minorHAnsi" w:cstheme="minorHAnsi"/>
          <w:b/>
          <w:szCs w:val="24"/>
        </w:rPr>
      </w:pPr>
    </w:p>
    <w:p w:rsidR="00E8004B" w:rsidRPr="004B7BB8" w:rsidRDefault="00E8004B" w:rsidP="00E8004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poskytuje</w:t>
      </w:r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4B7BB8">
        <w:rPr>
          <w:rFonts w:asciiTheme="minorHAnsi" w:hAnsiTheme="minorHAnsi" w:cstheme="minorHAnsi"/>
          <w:sz w:val="22"/>
          <w:szCs w:val="22"/>
        </w:rPr>
        <w:t xml:space="preserve"> na dodaný předmět plnění dle článku II., záruku v trvání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4B7BB8">
        <w:rPr>
          <w:rFonts w:asciiTheme="minorHAnsi" w:hAnsiTheme="minorHAnsi" w:cstheme="minorHAnsi"/>
          <w:sz w:val="22"/>
          <w:szCs w:val="22"/>
        </w:rPr>
        <w:t xml:space="preserve"> měsíců ode dne předání předmětu plnění. Záruka se nevztahuje na vady, které </w:t>
      </w:r>
      <w:r w:rsidRPr="00754C41">
        <w:rPr>
          <w:rFonts w:asciiTheme="minorHAnsi" w:hAnsiTheme="minorHAnsi" w:cstheme="minorHAnsi"/>
          <w:sz w:val="22"/>
          <w:szCs w:val="22"/>
        </w:rPr>
        <w:t xml:space="preserve">způsobí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nesprávným užíváním </w:t>
      </w:r>
      <w:r>
        <w:rPr>
          <w:rFonts w:asciiTheme="minorHAnsi" w:hAnsiTheme="minorHAnsi" w:cstheme="minorHAnsi"/>
          <w:sz w:val="22"/>
          <w:szCs w:val="22"/>
        </w:rPr>
        <w:t>předmětu plnění</w:t>
      </w:r>
      <w:r w:rsidRPr="004B7BB8">
        <w:rPr>
          <w:rFonts w:asciiTheme="minorHAnsi" w:hAnsiTheme="minorHAnsi" w:cstheme="minorHAnsi"/>
          <w:sz w:val="22"/>
          <w:szCs w:val="22"/>
        </w:rPr>
        <w:t>.</w:t>
      </w: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Vyskytne-li se v průběhu záruční doby na dodaném předmětu </w:t>
      </w:r>
      <w:r>
        <w:rPr>
          <w:rFonts w:asciiTheme="minorHAnsi" w:hAnsiTheme="minorHAnsi" w:cstheme="minorHAnsi"/>
          <w:sz w:val="22"/>
          <w:szCs w:val="22"/>
        </w:rPr>
        <w:t xml:space="preserve">plnění </w:t>
      </w:r>
      <w:r w:rsidRPr="004B7BB8">
        <w:rPr>
          <w:rFonts w:asciiTheme="minorHAnsi" w:hAnsiTheme="minorHAnsi" w:cstheme="minorHAnsi"/>
          <w:sz w:val="22"/>
          <w:szCs w:val="22"/>
        </w:rPr>
        <w:t xml:space="preserve">vada, oznámí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bezodkladně její výskyt </w:t>
      </w:r>
      <w:r>
        <w:rPr>
          <w:rFonts w:asciiTheme="minorHAnsi" w:hAnsiTheme="minorHAnsi" w:cstheme="minorHAnsi"/>
          <w:sz w:val="22"/>
          <w:szCs w:val="22"/>
        </w:rPr>
        <w:t>zhotoviteli</w:t>
      </w:r>
      <w:r w:rsidRPr="004B7BB8">
        <w:rPr>
          <w:rFonts w:asciiTheme="minorHAnsi" w:hAnsiTheme="minorHAnsi" w:cstheme="minorHAnsi"/>
          <w:sz w:val="22"/>
          <w:szCs w:val="22"/>
        </w:rPr>
        <w:t xml:space="preserve">. Práce na odstranění vady v záruční době je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povinen zahájit neprodleně po nahlášení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B7BB8">
        <w:rPr>
          <w:rFonts w:asciiTheme="minorHAnsi" w:hAnsiTheme="minorHAnsi" w:cstheme="minorHAnsi"/>
          <w:sz w:val="22"/>
          <w:szCs w:val="22"/>
        </w:rPr>
        <w:t xml:space="preserve"> tj. v případě nahlášení závady do 09:00 hodin týž pracovní den, při </w:t>
      </w:r>
      <w:r w:rsidRPr="00754C41">
        <w:rPr>
          <w:rFonts w:asciiTheme="minorHAnsi" w:hAnsiTheme="minorHAnsi" w:cstheme="minorHAnsi"/>
          <w:sz w:val="22"/>
          <w:szCs w:val="22"/>
        </w:rPr>
        <w:t xml:space="preserve">pozdějším nahlášení následující pracovní den, nedojde-li k dohodě o jiném termínu.  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Vada v záruční době bude odstraněna v co nejkratším možném termínu. Termín odstranění vady bude dohodnut písemně. Pokud strany termín odstranění vady nedohodnou, vyhrazuje si </w:t>
      </w:r>
      <w:r>
        <w:rPr>
          <w:rFonts w:asciiTheme="minorHAnsi" w:hAnsiTheme="minorHAnsi" w:cstheme="minorHAnsi"/>
          <w:sz w:val="22"/>
          <w:szCs w:val="22"/>
        </w:rPr>
        <w:lastRenderedPageBreak/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právo určit tento termín jednostranně formou doporučeného dopisu adresovaného </w:t>
      </w:r>
      <w:r>
        <w:rPr>
          <w:rFonts w:asciiTheme="minorHAnsi" w:hAnsiTheme="minorHAnsi" w:cstheme="minorHAnsi"/>
          <w:sz w:val="22"/>
          <w:szCs w:val="22"/>
        </w:rPr>
        <w:t>zhotoviteli</w:t>
      </w:r>
      <w:r w:rsidRPr="00754C41">
        <w:rPr>
          <w:rFonts w:asciiTheme="minorHAnsi" w:hAnsiTheme="minorHAnsi" w:cstheme="minorHAnsi"/>
          <w:sz w:val="22"/>
          <w:szCs w:val="22"/>
        </w:rPr>
        <w:t xml:space="preserve">. Takto stanovený termín bude respektovat dodavatelské možnosti </w:t>
      </w:r>
      <w:r>
        <w:rPr>
          <w:rFonts w:asciiTheme="minorHAnsi" w:hAnsiTheme="minorHAnsi" w:cstheme="minorHAnsi"/>
          <w:sz w:val="22"/>
          <w:szCs w:val="22"/>
        </w:rPr>
        <w:t>zhotovitele</w:t>
      </w:r>
      <w:r w:rsidRPr="00754C41">
        <w:rPr>
          <w:rFonts w:asciiTheme="minorHAnsi" w:hAnsiTheme="minorHAnsi" w:cstheme="minorHAnsi"/>
          <w:sz w:val="22"/>
          <w:szCs w:val="22"/>
        </w:rPr>
        <w:t>.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Po dobu trvání záruky na dodané </w:t>
      </w:r>
      <w:r>
        <w:rPr>
          <w:rFonts w:asciiTheme="minorHAnsi" w:hAnsiTheme="minorHAnsi" w:cstheme="minorHAnsi"/>
          <w:sz w:val="22"/>
          <w:szCs w:val="22"/>
        </w:rPr>
        <w:t>dílo</w:t>
      </w:r>
      <w:r w:rsidRPr="00754C41">
        <w:rPr>
          <w:rFonts w:asciiTheme="minorHAnsi" w:hAnsiTheme="minorHAnsi" w:cstheme="minorHAnsi"/>
          <w:sz w:val="22"/>
          <w:szCs w:val="22"/>
        </w:rPr>
        <w:t xml:space="preserve"> má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zajištěn záruční opravy bezplatně v místě plnění.</w:t>
      </w:r>
    </w:p>
    <w:p w:rsidR="00E8004B" w:rsidRPr="00754C41" w:rsidRDefault="00E8004B" w:rsidP="00E8004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4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se zavazuje, že při provádění předmětu plnění dle této smlouvy neporuší práva třetích osob, která těmto osobám mohou plynout z práv k duševnímu vlastnictví, zejména z práva autorského a práv průmyslového vlastnictví. Za případné porušení této povinnosti ze strany </w:t>
      </w:r>
      <w:r>
        <w:rPr>
          <w:rFonts w:asciiTheme="minorHAnsi" w:hAnsiTheme="minorHAnsi" w:cstheme="minorHAnsi"/>
          <w:sz w:val="22"/>
          <w:szCs w:val="22"/>
        </w:rPr>
        <w:t>zhotovitele</w:t>
      </w:r>
      <w:r w:rsidRPr="00754C41">
        <w:rPr>
          <w:rFonts w:asciiTheme="minorHAnsi" w:hAnsiTheme="minorHAnsi" w:cstheme="minorHAnsi"/>
          <w:sz w:val="22"/>
          <w:szCs w:val="22"/>
        </w:rPr>
        <w:t xml:space="preserve"> je vůči takovým třetím osobám odpovědný výhradně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>.</w:t>
      </w:r>
    </w:p>
    <w:p w:rsidR="00E8004B" w:rsidRPr="004B7BB8" w:rsidRDefault="00E8004B" w:rsidP="00E8004B">
      <w:pPr>
        <w:tabs>
          <w:tab w:val="num" w:pos="1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VIII.</w:t>
      </w:r>
    </w:p>
    <w:p w:rsidR="00E8004B" w:rsidRPr="00115E60" w:rsidRDefault="00E8004B" w:rsidP="00E8004B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Převzetí předmětu plnění</w:t>
      </w: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8004B" w:rsidRPr="004B7BB8" w:rsidRDefault="00E8004B" w:rsidP="00E8004B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K převzetí předmětu plnění vyzve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zadavatele</w:t>
      </w:r>
      <w:r w:rsidRPr="004B7BB8">
        <w:rPr>
          <w:rFonts w:asciiTheme="minorHAnsi" w:hAnsiTheme="minorHAnsi" w:cstheme="minorHAnsi"/>
          <w:sz w:val="22"/>
          <w:szCs w:val="22"/>
        </w:rPr>
        <w:t xml:space="preserve"> 3 pracovní dny předem.</w:t>
      </w: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není povinen převzít předmět plnění vykazující vady a nedodělky.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K předání předmětu plnění připraví a doloží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>:</w:t>
      </w:r>
    </w:p>
    <w:p w:rsidR="00E8004B" w:rsidRPr="00754C41" w:rsidRDefault="00E8004B" w:rsidP="00E8004B">
      <w:pPr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>předávací protokol</w:t>
      </w:r>
    </w:p>
    <w:p w:rsidR="00E8004B" w:rsidRDefault="00E8004B" w:rsidP="00E8004B">
      <w:pPr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>dodací listy, záruční listy</w:t>
      </w:r>
    </w:p>
    <w:p w:rsidR="00E8004B" w:rsidRPr="008A093A" w:rsidRDefault="00E8004B" w:rsidP="00E8004B">
      <w:pPr>
        <w:numPr>
          <w:ilvl w:val="0"/>
          <w:numId w:val="11"/>
        </w:num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8A093A">
        <w:rPr>
          <w:rFonts w:asciiTheme="minorHAnsi" w:hAnsiTheme="minorHAnsi" w:cstheme="minorHAnsi"/>
          <w:sz w:val="22"/>
          <w:szCs w:val="22"/>
        </w:rPr>
        <w:t>další dokumenty vyplývající z díla</w:t>
      </w:r>
    </w:p>
    <w:p w:rsidR="00E8004B" w:rsidRPr="00754C41" w:rsidRDefault="00E8004B" w:rsidP="00E8004B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tabs>
          <w:tab w:val="left" w:pos="284"/>
        </w:tabs>
        <w:spacing w:after="120"/>
        <w:ind w:left="360"/>
        <w:jc w:val="both"/>
        <w:rPr>
          <w:rFonts w:ascii="Calibri" w:hAnsi="Calibri" w:cs="Arial"/>
          <w:sz w:val="22"/>
          <w:szCs w:val="22"/>
        </w:rPr>
      </w:pPr>
      <w:r w:rsidRPr="00754C41">
        <w:rPr>
          <w:rFonts w:ascii="Calibri" w:hAnsi="Calibri" w:cs="Arial"/>
          <w:sz w:val="22"/>
          <w:szCs w:val="22"/>
        </w:rPr>
        <w:t>Bez těchto dokladů nelze považovat dílo za dokončené a schopné předání.</w:t>
      </w:r>
    </w:p>
    <w:p w:rsidR="00E8004B" w:rsidRPr="00754C41" w:rsidRDefault="00E8004B" w:rsidP="00E8004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jc w:val="center"/>
        <w:rPr>
          <w:rFonts w:asciiTheme="minorHAnsi" w:hAnsiTheme="minorHAnsi" w:cstheme="minorHAnsi"/>
          <w:b/>
          <w:szCs w:val="24"/>
        </w:rPr>
      </w:pPr>
      <w:r w:rsidRPr="00754C41">
        <w:rPr>
          <w:rFonts w:asciiTheme="minorHAnsi" w:hAnsiTheme="minorHAnsi" w:cstheme="minorHAnsi"/>
          <w:b/>
          <w:szCs w:val="24"/>
        </w:rPr>
        <w:t>IX.</w:t>
      </w:r>
    </w:p>
    <w:p w:rsidR="00E8004B" w:rsidRPr="00754C41" w:rsidRDefault="00E8004B" w:rsidP="00E8004B">
      <w:pPr>
        <w:spacing w:after="120"/>
        <w:jc w:val="center"/>
        <w:rPr>
          <w:rFonts w:asciiTheme="minorHAnsi" w:hAnsiTheme="minorHAnsi" w:cstheme="minorHAnsi"/>
          <w:b/>
          <w:szCs w:val="24"/>
        </w:rPr>
      </w:pPr>
      <w:r w:rsidRPr="00754C41">
        <w:rPr>
          <w:rFonts w:asciiTheme="minorHAnsi" w:hAnsiTheme="minorHAnsi" w:cstheme="minorHAnsi"/>
          <w:b/>
          <w:szCs w:val="24"/>
        </w:rPr>
        <w:t>Smluvní pokuty</w:t>
      </w:r>
      <w:r>
        <w:rPr>
          <w:rFonts w:asciiTheme="minorHAnsi" w:hAnsiTheme="minorHAnsi" w:cstheme="minorHAnsi"/>
          <w:b/>
          <w:szCs w:val="24"/>
        </w:rPr>
        <w:t xml:space="preserve"> a úroky z prodlení</w:t>
      </w:r>
    </w:p>
    <w:p w:rsidR="00E8004B" w:rsidRPr="00754C41" w:rsidRDefault="00E8004B" w:rsidP="00E8004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6304">
        <w:rPr>
          <w:rFonts w:asciiTheme="minorHAnsi" w:hAnsiTheme="minorHAnsi" w:cstheme="minorHAnsi"/>
          <w:sz w:val="22"/>
          <w:szCs w:val="22"/>
        </w:rPr>
        <w:t>V případě, že zhotovitel nedodrží termín dodání předmětu plnění dle článku IV. odst. 1 uhradí zadavateli smluvní pokutu ve výši 0,1 % z ceny předmětu plnění za každý den prodlení</w:t>
      </w:r>
      <w:r w:rsidRPr="005A6304">
        <w:rPr>
          <w:rFonts w:asciiTheme="minorHAnsi" w:hAnsiTheme="minorHAnsi" w:cs="Arial"/>
          <w:sz w:val="22"/>
          <w:szCs w:val="22"/>
        </w:rPr>
        <w:t xml:space="preserve"> sjednaného termínu řádného a bezvadného ukončení plnění zakázky</w:t>
      </w:r>
      <w:r w:rsidRPr="005A6304">
        <w:rPr>
          <w:rFonts w:asciiTheme="minorHAnsi" w:hAnsiTheme="minorHAnsi" w:cstheme="minorHAnsi"/>
          <w:sz w:val="22"/>
          <w:szCs w:val="22"/>
        </w:rPr>
        <w:t>.</w:t>
      </w:r>
    </w:p>
    <w:p w:rsidR="00E8004B" w:rsidRDefault="00E8004B" w:rsidP="00E8004B">
      <w:pPr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V případě, že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bude v prodlení se zaplacením faktury </w:t>
      </w:r>
      <w:r>
        <w:rPr>
          <w:rFonts w:asciiTheme="minorHAnsi" w:hAnsiTheme="minorHAnsi" w:cstheme="minorHAnsi"/>
          <w:sz w:val="22"/>
          <w:szCs w:val="22"/>
        </w:rPr>
        <w:t>zhotoviteli</w:t>
      </w:r>
      <w:r w:rsidRPr="00754C41">
        <w:rPr>
          <w:rFonts w:asciiTheme="minorHAnsi" w:hAnsiTheme="minorHAnsi" w:cstheme="minorHAnsi"/>
          <w:sz w:val="22"/>
          <w:szCs w:val="22"/>
        </w:rPr>
        <w:t xml:space="preserve">, zaplatí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zhotoviteli</w:t>
      </w:r>
      <w:r w:rsidRPr="00754C41">
        <w:rPr>
          <w:rFonts w:asciiTheme="minorHAnsi" w:hAnsiTheme="minorHAnsi" w:cstheme="minorHAnsi"/>
          <w:sz w:val="22"/>
          <w:szCs w:val="22"/>
        </w:rPr>
        <w:t xml:space="preserve"> smluvní pokutu ve výši 0,1 % z dlužné částky za každý den prodlení. 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V případě prodlení </w:t>
      </w:r>
      <w:r>
        <w:rPr>
          <w:rFonts w:asciiTheme="minorHAnsi" w:hAnsiTheme="minorHAnsi" w:cstheme="minorHAnsi"/>
          <w:sz w:val="22"/>
          <w:szCs w:val="22"/>
        </w:rPr>
        <w:t>zhotovitele</w:t>
      </w:r>
      <w:r w:rsidRPr="00754C41">
        <w:rPr>
          <w:rFonts w:asciiTheme="minorHAnsi" w:hAnsiTheme="minorHAnsi" w:cstheme="minorHAnsi"/>
          <w:sz w:val="22"/>
          <w:szCs w:val="22"/>
        </w:rPr>
        <w:t xml:space="preserve"> s odstraněním vady v záruční lhůtě dle čl. VII. odst. 3 této smlouvy, se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zavazuje uhradit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754C41">
        <w:rPr>
          <w:rFonts w:asciiTheme="minorHAnsi" w:hAnsiTheme="minorHAnsi" w:cstheme="minorHAnsi"/>
          <w:sz w:val="22"/>
          <w:szCs w:val="22"/>
        </w:rPr>
        <w:t xml:space="preserve"> smluvní pokutu ve výši </w:t>
      </w:r>
      <w:r>
        <w:rPr>
          <w:rFonts w:asciiTheme="minorHAnsi" w:hAnsiTheme="minorHAnsi" w:cstheme="minorHAnsi"/>
          <w:sz w:val="22"/>
          <w:szCs w:val="22"/>
        </w:rPr>
        <w:t>1 0</w:t>
      </w:r>
      <w:r w:rsidRPr="00754C41">
        <w:rPr>
          <w:rFonts w:asciiTheme="minorHAnsi" w:hAnsiTheme="minorHAnsi" w:cstheme="minorHAnsi"/>
          <w:sz w:val="22"/>
          <w:szCs w:val="22"/>
        </w:rPr>
        <w:t>00,- Kč za každé takovéto porušení smlouvy a den prodlení.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>Sankce i způsobená škoda jsou splatné do 30 kalendářních dnů ode dne doručení písemné výzvy k jejich zaplacení povinné smluvní straně.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>Zaplacením smluvních pokut, penále a škod nezaniká povinnost dokončit předmět plnění dle této smlouvy.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Vypočtenou smluvní pokutu, na kterou vznikne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754C41">
        <w:rPr>
          <w:rFonts w:asciiTheme="minorHAnsi" w:hAnsiTheme="minorHAnsi" w:cstheme="minorHAnsi"/>
          <w:sz w:val="22"/>
          <w:szCs w:val="22"/>
        </w:rPr>
        <w:t xml:space="preserve"> nárok, může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započítat proti doplatku ceny předmětu plnění fakturované </w:t>
      </w:r>
      <w:r>
        <w:rPr>
          <w:rFonts w:asciiTheme="minorHAnsi" w:hAnsiTheme="minorHAnsi" w:cstheme="minorHAnsi"/>
          <w:sz w:val="22"/>
          <w:szCs w:val="22"/>
        </w:rPr>
        <w:t>zhotovitelem</w:t>
      </w:r>
      <w:r w:rsidRPr="00754C41">
        <w:rPr>
          <w:rFonts w:asciiTheme="minorHAnsi" w:hAnsiTheme="minorHAnsi" w:cstheme="minorHAnsi"/>
          <w:sz w:val="22"/>
          <w:szCs w:val="22"/>
        </w:rPr>
        <w:t>.</w:t>
      </w:r>
    </w:p>
    <w:p w:rsidR="00E8004B" w:rsidRPr="004B7BB8" w:rsidRDefault="00E8004B" w:rsidP="00E8004B">
      <w:pPr>
        <w:jc w:val="center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lastRenderedPageBreak/>
        <w:t>X.</w:t>
      </w:r>
    </w:p>
    <w:p w:rsidR="00E8004B" w:rsidRDefault="00E8004B" w:rsidP="00E8004B">
      <w:pPr>
        <w:keepNext/>
        <w:spacing w:after="120"/>
        <w:jc w:val="center"/>
        <w:outlineLvl w:val="3"/>
        <w:rPr>
          <w:rFonts w:asciiTheme="minorHAnsi" w:hAnsiTheme="minorHAnsi" w:cstheme="minorHAnsi"/>
          <w:b/>
          <w:szCs w:val="24"/>
        </w:rPr>
      </w:pPr>
      <w:r w:rsidRPr="004B7BB8">
        <w:rPr>
          <w:rFonts w:asciiTheme="minorHAnsi" w:hAnsiTheme="minorHAnsi" w:cstheme="minorHAnsi"/>
          <w:b/>
          <w:szCs w:val="24"/>
        </w:rPr>
        <w:t>Ostatní ujednání</w:t>
      </w:r>
    </w:p>
    <w:p w:rsidR="00E8004B" w:rsidRPr="004B7BB8" w:rsidRDefault="00E8004B" w:rsidP="00E8004B">
      <w:pPr>
        <w:keepNext/>
        <w:jc w:val="center"/>
        <w:outlineLvl w:val="3"/>
        <w:rPr>
          <w:rFonts w:asciiTheme="minorHAnsi" w:hAnsiTheme="minorHAnsi" w:cstheme="minorHAnsi"/>
          <w:b/>
          <w:szCs w:val="24"/>
        </w:rPr>
      </w:pPr>
    </w:p>
    <w:p w:rsidR="00E8004B" w:rsidRPr="00754C41" w:rsidRDefault="00E8004B" w:rsidP="00E800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Vlastnické právo k předmětu plnění dle této smlouvy přechází na </w:t>
      </w:r>
      <w:r>
        <w:rPr>
          <w:rFonts w:asciiTheme="minorHAnsi" w:hAnsiTheme="minorHAnsi" w:cstheme="minorHAnsi"/>
          <w:sz w:val="22"/>
          <w:szCs w:val="22"/>
        </w:rPr>
        <w:t>zadavatele</w:t>
      </w:r>
      <w:r w:rsidRPr="00754C41">
        <w:rPr>
          <w:rFonts w:asciiTheme="minorHAnsi" w:hAnsiTheme="minorHAnsi" w:cstheme="minorHAnsi"/>
          <w:sz w:val="22"/>
          <w:szCs w:val="22"/>
        </w:rPr>
        <w:t xml:space="preserve"> jeho protokolárním předáním.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Veškeré závady, poruchy nebo požadavky na servisní zásahy v průběhu záruční doby i po jejím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54C41">
        <w:rPr>
          <w:rFonts w:asciiTheme="minorHAnsi" w:hAnsiTheme="minorHAnsi" w:cstheme="minorHAnsi"/>
          <w:sz w:val="22"/>
          <w:szCs w:val="22"/>
        </w:rPr>
        <w:t xml:space="preserve">končení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nahlašuje:</w:t>
      </w:r>
    </w:p>
    <w:p w:rsidR="00E8004B" w:rsidRPr="004B7BB8" w:rsidRDefault="00E8004B" w:rsidP="00E8004B">
      <w:pPr>
        <w:spacing w:before="120" w:after="120"/>
        <w:ind w:left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Jméno a příjmení zodpovědné osoby: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.............................................................................</w:t>
      </w:r>
    </w:p>
    <w:p w:rsidR="00E8004B" w:rsidRPr="004B7BB8" w:rsidRDefault="00E8004B" w:rsidP="00E8004B">
      <w:pPr>
        <w:spacing w:before="120" w:after="120"/>
        <w:ind w:left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Adresa: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.............................................................................</w:t>
      </w:r>
    </w:p>
    <w:p w:rsidR="00E8004B" w:rsidRPr="004B7BB8" w:rsidRDefault="00E8004B" w:rsidP="00E8004B">
      <w:pPr>
        <w:spacing w:before="120" w:after="120"/>
        <w:ind w:left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Mobil: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.............................................................................</w:t>
      </w:r>
    </w:p>
    <w:p w:rsidR="00E8004B" w:rsidRPr="004B7BB8" w:rsidRDefault="00E8004B" w:rsidP="00E8004B">
      <w:pPr>
        <w:spacing w:before="120" w:after="120"/>
        <w:ind w:left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Email:</w:t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</w:rPr>
        <w:tab/>
      </w:r>
      <w:r w:rsidRPr="004B7BB8">
        <w:rPr>
          <w:rFonts w:asciiTheme="minorHAnsi" w:hAnsiTheme="minorHAnsi" w:cstheme="minorHAnsi"/>
          <w:sz w:val="22"/>
          <w:szCs w:val="22"/>
          <w:highlight w:val="yellow"/>
        </w:rPr>
        <w:t>.............................................................................</w:t>
      </w: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nese odpovědnost za škody na předmětu plnění do doby fyzického předání a převzetí předmětu plnění </w:t>
      </w:r>
      <w:r>
        <w:rPr>
          <w:rFonts w:asciiTheme="minorHAnsi" w:hAnsiTheme="minorHAnsi" w:cstheme="minorHAnsi"/>
          <w:sz w:val="22"/>
          <w:szCs w:val="22"/>
        </w:rPr>
        <w:t>zadavateli</w:t>
      </w:r>
      <w:r w:rsidRPr="00754C41">
        <w:rPr>
          <w:rFonts w:asciiTheme="minorHAnsi" w:hAnsiTheme="minorHAnsi" w:cstheme="minorHAnsi"/>
          <w:sz w:val="22"/>
          <w:szCs w:val="22"/>
        </w:rPr>
        <w:t xml:space="preserve">. Dále nese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odpovědnost za škody způsobené při provádění předmětu plnění </w:t>
      </w:r>
      <w:r>
        <w:rPr>
          <w:rFonts w:asciiTheme="minorHAnsi" w:hAnsiTheme="minorHAnsi" w:cstheme="minorHAnsi"/>
          <w:sz w:val="22"/>
          <w:szCs w:val="22"/>
        </w:rPr>
        <w:t xml:space="preserve">zadavateli </w:t>
      </w:r>
      <w:r w:rsidRPr="00754C41">
        <w:rPr>
          <w:rFonts w:asciiTheme="minorHAnsi" w:hAnsiTheme="minorHAnsi" w:cstheme="minorHAnsi"/>
          <w:sz w:val="22"/>
          <w:szCs w:val="22"/>
        </w:rPr>
        <w:t>či třetím osobám.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Při plnění této smlouvy je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povinen postupovat s odbornou péčí. Dále se </w:t>
      </w: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zavazuje dodržovat právní předpisy, technické normy a podmínky této smlouvy.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Použití náhradních výrobků či zařízení oproti této smlouvě je možné pouze s písemným souhlasem </w:t>
      </w:r>
      <w:r>
        <w:rPr>
          <w:rFonts w:asciiTheme="minorHAnsi" w:hAnsiTheme="minorHAnsi" w:cstheme="minorHAnsi"/>
          <w:sz w:val="22"/>
          <w:szCs w:val="22"/>
        </w:rPr>
        <w:t>zadavatele</w:t>
      </w:r>
      <w:r w:rsidRPr="00754C41">
        <w:rPr>
          <w:rFonts w:asciiTheme="minorHAnsi" w:hAnsiTheme="minorHAnsi" w:cstheme="minorHAnsi"/>
          <w:sz w:val="22"/>
          <w:szCs w:val="22"/>
        </w:rPr>
        <w:t xml:space="preserve"> a za podmínky, že nedojde ke snížení parametrů předmětu plnění.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>Měnit nebo doplňovat text této smlouvy je možné jen na základě dohody formou průběžně číslovaných dodatků, řádně potvrzených a podepsaných oprávněnými zástupci obou smluvních stran.</w:t>
      </w:r>
    </w:p>
    <w:p w:rsidR="00E8004B" w:rsidRPr="00754C41" w:rsidRDefault="00E8004B" w:rsidP="00E8004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>Zpoždění s uplatněním či neuplatněním určitého nároku, práva nebo ustanovení této smlouvy jednou stranou vůči druhé straně, ani pouze částečný výkon práva se nepovažují za vzdání se práva z této smlouvy oprávněnou smluvní stranou.</w:t>
      </w:r>
    </w:p>
    <w:p w:rsidR="00E8004B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>V případě, že některá ze stran podstatně poruší povinnosti z této smlouvy vyplývající, má druhá strana právo od této smlouvy odstoupit. Odstoupení musí mít písemnou formu a musí být doručeno druhé smluvní straně, jinak je neplatné. Právní účinky odstoupení nastávají dnem doručení. Pro účely této smlouvy se za podstatné porušení považuje zejména:</w:t>
      </w:r>
    </w:p>
    <w:p w:rsidR="00E8004B" w:rsidRPr="00754C41" w:rsidRDefault="00E8004B" w:rsidP="00E8004B">
      <w:pPr>
        <w:numPr>
          <w:ilvl w:val="0"/>
          <w:numId w:val="3"/>
        </w:numPr>
        <w:tabs>
          <w:tab w:val="num" w:pos="1276"/>
        </w:tabs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bude déle jak 30 dnů v prodlení s termínem dokončení předmětu plnění</w:t>
      </w:r>
    </w:p>
    <w:p w:rsidR="00E8004B" w:rsidRPr="00754C41" w:rsidRDefault="00E8004B" w:rsidP="00E8004B">
      <w:pPr>
        <w:numPr>
          <w:ilvl w:val="0"/>
          <w:numId w:val="3"/>
        </w:numPr>
        <w:tabs>
          <w:tab w:val="num" w:pos="1276"/>
        </w:tabs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bude déle jak 30 dnů v prodlení s termínem zaplacení faktur</w:t>
      </w:r>
    </w:p>
    <w:p w:rsidR="00E8004B" w:rsidRPr="00754C41" w:rsidRDefault="00E8004B" w:rsidP="00E8004B">
      <w:pPr>
        <w:numPr>
          <w:ilvl w:val="0"/>
          <w:numId w:val="3"/>
        </w:numPr>
        <w:tabs>
          <w:tab w:val="num" w:pos="1276"/>
        </w:tabs>
        <w:ind w:left="1276" w:hanging="283"/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>pokud dodané výrobky a zařízení nebudou splňovat parametry specifikované v podmínkách veřejné zakázky malého rozsahu.</w:t>
      </w:r>
    </w:p>
    <w:p w:rsidR="00E8004B" w:rsidRPr="00754C41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tabs>
          <w:tab w:val="num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tabs>
          <w:tab w:val="num" w:pos="360"/>
        </w:tabs>
        <w:jc w:val="center"/>
        <w:rPr>
          <w:rFonts w:asciiTheme="minorHAnsi" w:hAnsiTheme="minorHAnsi" w:cstheme="minorHAnsi"/>
          <w:b/>
          <w:szCs w:val="24"/>
        </w:rPr>
      </w:pPr>
      <w:r w:rsidRPr="00754C41">
        <w:rPr>
          <w:rFonts w:asciiTheme="minorHAnsi" w:hAnsiTheme="minorHAnsi" w:cstheme="minorHAnsi"/>
          <w:b/>
          <w:szCs w:val="24"/>
        </w:rPr>
        <w:lastRenderedPageBreak/>
        <w:t>XI.</w:t>
      </w:r>
    </w:p>
    <w:p w:rsidR="00E8004B" w:rsidRDefault="00E8004B" w:rsidP="00E8004B">
      <w:pPr>
        <w:tabs>
          <w:tab w:val="num" w:pos="360"/>
        </w:tabs>
        <w:spacing w:after="120"/>
        <w:jc w:val="center"/>
        <w:rPr>
          <w:rFonts w:asciiTheme="minorHAnsi" w:hAnsiTheme="minorHAnsi" w:cstheme="minorHAnsi"/>
          <w:szCs w:val="24"/>
        </w:rPr>
      </w:pPr>
      <w:r w:rsidRPr="00754C41">
        <w:rPr>
          <w:rFonts w:asciiTheme="minorHAnsi" w:hAnsiTheme="minorHAnsi" w:cstheme="minorHAnsi"/>
          <w:b/>
          <w:szCs w:val="24"/>
        </w:rPr>
        <w:t>Závěrečná ustanovení</w:t>
      </w:r>
      <w:r w:rsidRPr="004B7BB8">
        <w:rPr>
          <w:rFonts w:asciiTheme="minorHAnsi" w:hAnsiTheme="minorHAnsi" w:cstheme="minorHAnsi"/>
          <w:szCs w:val="24"/>
        </w:rPr>
        <w:t xml:space="preserve"> </w:t>
      </w:r>
    </w:p>
    <w:p w:rsidR="00E8004B" w:rsidRPr="004B7BB8" w:rsidRDefault="00E8004B" w:rsidP="00E8004B">
      <w:pPr>
        <w:tabs>
          <w:tab w:val="num" w:pos="360"/>
        </w:tabs>
        <w:jc w:val="center"/>
        <w:rPr>
          <w:rFonts w:asciiTheme="minorHAnsi" w:hAnsiTheme="minorHAnsi" w:cstheme="minorHAnsi"/>
          <w:szCs w:val="24"/>
        </w:rPr>
      </w:pPr>
    </w:p>
    <w:p w:rsidR="00E8004B" w:rsidRPr="004B7BB8" w:rsidRDefault="00E8004B" w:rsidP="00E8004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Názvy článků jsou pouze informativní a vloženy pro přehlednost a nemají žádný vliv na výklad smlouvy.</w:t>
      </w:r>
    </w:p>
    <w:p w:rsidR="00E8004B" w:rsidRPr="004B7BB8" w:rsidRDefault="00E8004B" w:rsidP="00E8004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Žádné zamýšlené změny této smlouvy nebudou účinné, pokud nebudou učiněny písemně </w:t>
      </w:r>
      <w:r w:rsidRPr="00754C41">
        <w:rPr>
          <w:rFonts w:asciiTheme="minorHAnsi" w:hAnsiTheme="minorHAnsi" w:cstheme="minorHAnsi"/>
          <w:sz w:val="22"/>
          <w:szCs w:val="22"/>
        </w:rPr>
        <w:br/>
        <w:t>a podepsány oprávněnými zástupci obou smluvních stran.</w:t>
      </w:r>
    </w:p>
    <w:p w:rsidR="00E8004B" w:rsidRPr="00754C41" w:rsidRDefault="00E8004B" w:rsidP="00E8004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Smlouva se vyhotovuje ve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54C41">
        <w:rPr>
          <w:rFonts w:asciiTheme="minorHAnsi" w:hAnsiTheme="minorHAnsi" w:cstheme="minorHAnsi"/>
          <w:sz w:val="22"/>
          <w:szCs w:val="22"/>
        </w:rPr>
        <w:t xml:space="preserve"> stejnopisech v českém jazyce, z nichž </w:t>
      </w:r>
      <w:r>
        <w:rPr>
          <w:rFonts w:asciiTheme="minorHAnsi" w:hAnsiTheme="minorHAnsi" w:cstheme="minorHAnsi"/>
          <w:sz w:val="22"/>
          <w:szCs w:val="22"/>
        </w:rPr>
        <w:t>každá smluvní strana</w:t>
      </w:r>
      <w:r w:rsidRPr="00754C41">
        <w:rPr>
          <w:rFonts w:asciiTheme="minorHAnsi" w:hAnsiTheme="minorHAnsi" w:cstheme="minorHAnsi"/>
          <w:sz w:val="22"/>
          <w:szCs w:val="22"/>
        </w:rPr>
        <w:t xml:space="preserve"> obdrží </w:t>
      </w:r>
      <w:r>
        <w:rPr>
          <w:rFonts w:asciiTheme="minorHAnsi" w:hAnsiTheme="minorHAnsi" w:cstheme="minorHAnsi"/>
          <w:sz w:val="22"/>
          <w:szCs w:val="22"/>
        </w:rPr>
        <w:br/>
        <w:t>1</w:t>
      </w:r>
      <w:r w:rsidRPr="00754C41">
        <w:rPr>
          <w:rFonts w:asciiTheme="minorHAnsi" w:hAnsiTheme="minorHAnsi" w:cstheme="minorHAnsi"/>
          <w:sz w:val="22"/>
          <w:szCs w:val="22"/>
        </w:rPr>
        <w:t xml:space="preserve"> vyhotovení. </w:t>
      </w:r>
    </w:p>
    <w:p w:rsidR="00E8004B" w:rsidRPr="00754C41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754C41" w:rsidRDefault="00E8004B" w:rsidP="00E8004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>Tato smlouva nabývá platnosti dnem jejího podpisu oběma smluvními stranami. Účinnosti nabývá dnem zveřejnění v Registru smluv</w:t>
      </w:r>
      <w:r>
        <w:rPr>
          <w:rFonts w:asciiTheme="minorHAnsi" w:hAnsiTheme="minorHAnsi" w:cstheme="minorHAnsi"/>
          <w:sz w:val="22"/>
          <w:szCs w:val="22"/>
        </w:rPr>
        <w:t xml:space="preserve"> dle zákona č. 340/2015 Sb., o registru smluv</w:t>
      </w:r>
      <w:r w:rsidRPr="00754C41">
        <w:rPr>
          <w:rFonts w:asciiTheme="minorHAnsi" w:hAnsiTheme="minorHAnsi" w:cstheme="minorHAnsi"/>
          <w:sz w:val="22"/>
          <w:szCs w:val="22"/>
        </w:rPr>
        <w:t>.</w:t>
      </w:r>
    </w:p>
    <w:p w:rsidR="00E8004B" w:rsidRPr="00754C41" w:rsidRDefault="00E8004B" w:rsidP="00E8004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4C41">
        <w:rPr>
          <w:rFonts w:asciiTheme="minorHAnsi" w:hAnsiTheme="minorHAnsi" w:cstheme="minorHAnsi"/>
          <w:sz w:val="22"/>
          <w:szCs w:val="22"/>
        </w:rPr>
        <w:t xml:space="preserve">Prodávající bere na vědomí, že </w:t>
      </w:r>
      <w:r>
        <w:rPr>
          <w:rFonts w:asciiTheme="minorHAnsi" w:hAnsiTheme="minorHAnsi" w:cstheme="minorHAnsi"/>
          <w:sz w:val="22"/>
          <w:szCs w:val="22"/>
        </w:rPr>
        <w:t>zadavatel</w:t>
      </w:r>
      <w:r w:rsidRPr="00754C41">
        <w:rPr>
          <w:rFonts w:asciiTheme="minorHAnsi" w:hAnsiTheme="minorHAnsi" w:cstheme="minorHAnsi"/>
          <w:sz w:val="22"/>
          <w:szCs w:val="22"/>
        </w:rPr>
        <w:t xml:space="preserve"> je povinný subjekt k poskytování informací dle zákona </w:t>
      </w:r>
      <w:r>
        <w:rPr>
          <w:rFonts w:asciiTheme="minorHAnsi" w:hAnsiTheme="minorHAnsi" w:cstheme="minorHAnsi"/>
          <w:sz w:val="22"/>
          <w:szCs w:val="22"/>
        </w:rPr>
        <w:br/>
      </w:r>
      <w:r w:rsidRPr="00754C41">
        <w:rPr>
          <w:rFonts w:asciiTheme="minorHAnsi" w:hAnsiTheme="minorHAnsi" w:cstheme="minorHAnsi"/>
          <w:sz w:val="22"/>
          <w:szCs w:val="22"/>
        </w:rPr>
        <w:t>č. 106/1999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4C41">
        <w:rPr>
          <w:rFonts w:asciiTheme="minorHAnsi" w:hAnsiTheme="minorHAnsi" w:cstheme="minorHAnsi"/>
          <w:sz w:val="22"/>
          <w:szCs w:val="22"/>
        </w:rPr>
        <w:t>Sb.,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7BB8">
        <w:rPr>
          <w:rFonts w:asciiTheme="minorHAnsi" w:hAnsiTheme="minorHAnsi" w:cstheme="minorHAnsi"/>
          <w:sz w:val="22"/>
          <w:szCs w:val="22"/>
        </w:rPr>
        <w:t xml:space="preserve">o svobodném přístupu k informacím a zákona č. 340/2015 Sb., o registru smluv (dále „registr smluv“). </w:t>
      </w:r>
      <w:r w:rsidRPr="00FB63E1">
        <w:rPr>
          <w:rFonts w:asciiTheme="minorHAnsi" w:hAnsiTheme="minorHAnsi" w:cs="Arial"/>
          <w:sz w:val="22"/>
          <w:szCs w:val="22"/>
        </w:rPr>
        <w:t xml:space="preserve">Smluvní strany prohlašují, že obsah této smlouvy nepovažují za obchodní tajemství dle § 504 zákona č. 89/2012 Sb., občanský zákoník </w:t>
      </w:r>
      <w:r>
        <w:rPr>
          <w:rFonts w:asciiTheme="minorHAnsi" w:hAnsiTheme="minorHAnsi" w:cs="Arial"/>
          <w:sz w:val="22"/>
          <w:szCs w:val="22"/>
        </w:rPr>
        <w:t>a</w:t>
      </w:r>
      <w:r w:rsidRPr="004B7BB8">
        <w:rPr>
          <w:rFonts w:asciiTheme="minorHAnsi" w:hAnsiTheme="minorHAnsi" w:cstheme="minorHAnsi"/>
          <w:sz w:val="22"/>
          <w:szCs w:val="22"/>
        </w:rPr>
        <w:t xml:space="preserve"> souhlasí se zpřístupněním</w:t>
      </w:r>
      <w:r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>či zveřejněním celé t</w:t>
      </w:r>
      <w:r>
        <w:rPr>
          <w:rFonts w:asciiTheme="minorHAnsi" w:hAnsiTheme="minorHAnsi" w:cstheme="minorHAnsi"/>
          <w:sz w:val="22"/>
          <w:szCs w:val="22"/>
        </w:rPr>
        <w:t>éto smlouvy v jejím plném znění.</w:t>
      </w:r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  <w:r w:rsidRPr="00FB63E1">
        <w:rPr>
          <w:rFonts w:asciiTheme="minorHAnsi" w:hAnsiTheme="minorHAnsi" w:cstheme="minorHAnsi"/>
          <w:sz w:val="22"/>
          <w:szCs w:val="22"/>
        </w:rPr>
        <w:t>Základní škola, Mateřská škola a Praktická škola Vsetín</w:t>
      </w:r>
      <w:r w:rsidRPr="004B7BB8">
        <w:rPr>
          <w:rFonts w:asciiTheme="minorHAnsi" w:hAnsiTheme="minorHAnsi" w:cstheme="minorHAnsi"/>
          <w:sz w:val="22"/>
          <w:szCs w:val="22"/>
        </w:rPr>
        <w:t xml:space="preserve"> jako smluvní strana této smlouvy se zavazuje, že provede zveřejnění této smlouvy</w:t>
      </w:r>
      <w:r>
        <w:rPr>
          <w:rFonts w:asciiTheme="minorHAnsi" w:hAnsiTheme="minorHAnsi" w:cstheme="minorHAnsi"/>
          <w:sz w:val="22"/>
          <w:szCs w:val="22"/>
        </w:rPr>
        <w:br/>
      </w:r>
      <w:r w:rsidRPr="004B7BB8">
        <w:rPr>
          <w:rFonts w:asciiTheme="minorHAnsi" w:hAnsiTheme="minorHAnsi" w:cstheme="minorHAnsi"/>
          <w:sz w:val="22"/>
          <w:szCs w:val="22"/>
        </w:rPr>
        <w:t>v registru smluv, a to bez zbytečného odkladu, nejpozději však do 30 dnů od uzavření této smlouvy.</w:t>
      </w:r>
    </w:p>
    <w:p w:rsidR="00E8004B" w:rsidRPr="004B7BB8" w:rsidRDefault="00E8004B" w:rsidP="00E8004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numPr>
          <w:ilvl w:val="0"/>
          <w:numId w:val="6"/>
        </w:numPr>
        <w:ind w:hanging="502"/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>Smluvní strany prohlašují, že je jim znám celý obsah smlouvy a že tuto smlouvu uzavřely na základě své svobodné a vážné vůle. Na důkaz této skutečnosti připojují své podpisy.</w:t>
      </w: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  <w:r w:rsidRPr="004B7B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004B" w:rsidRPr="004B7BB8" w:rsidRDefault="00E8004B" w:rsidP="00E800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/>
          <w:strike/>
          <w:snapToGrid w:val="0"/>
          <w:sz w:val="22"/>
        </w:rPr>
      </w:pPr>
      <w:r w:rsidRPr="004B7BB8">
        <w:rPr>
          <w:rFonts w:asciiTheme="minorHAnsi" w:hAnsiTheme="minorHAnsi"/>
          <w:snapToGrid w:val="0"/>
          <w:sz w:val="22"/>
        </w:rPr>
        <w:t xml:space="preserve">Ve Vsetíně </w:t>
      </w:r>
      <w:proofErr w:type="gramStart"/>
      <w:r w:rsidRPr="004B7BB8">
        <w:rPr>
          <w:rFonts w:asciiTheme="minorHAnsi" w:hAnsiTheme="minorHAnsi"/>
          <w:snapToGrid w:val="0"/>
          <w:sz w:val="22"/>
        </w:rPr>
        <w:t>dne  …</w:t>
      </w:r>
      <w:proofErr w:type="gramEnd"/>
      <w:r w:rsidRPr="004B7BB8">
        <w:rPr>
          <w:rFonts w:asciiTheme="minorHAnsi" w:hAnsiTheme="minorHAnsi"/>
          <w:snapToGrid w:val="0"/>
          <w:sz w:val="22"/>
        </w:rPr>
        <w:t>………………….</w:t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color w:val="FF000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  <w:t>V ……………………</w:t>
      </w:r>
      <w:proofErr w:type="gramStart"/>
      <w:r w:rsidRPr="004B7BB8">
        <w:rPr>
          <w:rFonts w:asciiTheme="minorHAnsi" w:hAnsiTheme="minorHAnsi"/>
          <w:snapToGrid w:val="0"/>
          <w:sz w:val="22"/>
        </w:rPr>
        <w:t>…….</w:t>
      </w:r>
      <w:proofErr w:type="gramEnd"/>
      <w:r w:rsidRPr="004B7BB8">
        <w:rPr>
          <w:rFonts w:asciiTheme="minorHAnsi" w:hAnsiTheme="minorHAnsi"/>
          <w:snapToGrid w:val="0"/>
          <w:sz w:val="22"/>
        </w:rPr>
        <w:t>. dne …..............</w:t>
      </w:r>
      <w:r w:rsidRPr="004B7BB8">
        <w:rPr>
          <w:rFonts w:asciiTheme="minorHAnsi" w:hAnsiTheme="minorHAnsi"/>
          <w:snapToGrid w:val="0"/>
          <w:sz w:val="22"/>
        </w:rPr>
        <w:tab/>
      </w:r>
    </w:p>
    <w:p w:rsidR="00E8004B" w:rsidRDefault="00E8004B" w:rsidP="00E8004B">
      <w:pPr>
        <w:jc w:val="both"/>
        <w:rPr>
          <w:rFonts w:asciiTheme="minorHAnsi" w:hAnsiTheme="minorHAnsi"/>
          <w:snapToGrid w:val="0"/>
          <w:sz w:val="22"/>
        </w:rPr>
      </w:pPr>
      <w:r w:rsidRPr="004B7BB8">
        <w:rPr>
          <w:rFonts w:asciiTheme="minorHAnsi" w:hAnsiTheme="minorHAnsi"/>
          <w:snapToGrid w:val="0"/>
          <w:sz w:val="22"/>
        </w:rPr>
        <w:t xml:space="preserve"> </w:t>
      </w:r>
    </w:p>
    <w:p w:rsidR="00E8004B" w:rsidRDefault="00E8004B" w:rsidP="00E8004B">
      <w:pPr>
        <w:jc w:val="both"/>
        <w:rPr>
          <w:rFonts w:asciiTheme="minorHAnsi" w:hAnsiTheme="minorHAnsi"/>
          <w:snapToGrid w:val="0"/>
          <w:sz w:val="22"/>
        </w:rPr>
      </w:pPr>
    </w:p>
    <w:p w:rsidR="00E8004B" w:rsidRDefault="00E8004B" w:rsidP="00E8004B">
      <w:pPr>
        <w:jc w:val="both"/>
        <w:rPr>
          <w:rFonts w:asciiTheme="minorHAnsi" w:hAnsiTheme="minorHAnsi"/>
          <w:snapToGrid w:val="0"/>
          <w:sz w:val="22"/>
        </w:rPr>
      </w:pPr>
    </w:p>
    <w:p w:rsidR="00E8004B" w:rsidRDefault="00E8004B" w:rsidP="00E8004B">
      <w:pPr>
        <w:jc w:val="both"/>
        <w:rPr>
          <w:rFonts w:asciiTheme="minorHAnsi" w:hAnsiTheme="minorHAnsi"/>
          <w:snapToGrid w:val="0"/>
          <w:sz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/>
          <w:strike/>
          <w:snapToGrid w:val="0"/>
          <w:sz w:val="22"/>
        </w:rPr>
      </w:pPr>
    </w:p>
    <w:p w:rsidR="00E8004B" w:rsidRPr="004B7BB8" w:rsidRDefault="00E8004B" w:rsidP="00E8004B">
      <w:pPr>
        <w:jc w:val="both"/>
        <w:rPr>
          <w:rFonts w:asciiTheme="minorHAnsi" w:hAnsiTheme="minorHAnsi"/>
          <w:strike/>
          <w:sz w:val="22"/>
        </w:rPr>
      </w:pP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  <w:r w:rsidRPr="004B7BB8">
        <w:rPr>
          <w:rFonts w:asciiTheme="minorHAnsi" w:hAnsiTheme="minorHAnsi"/>
          <w:snapToGrid w:val="0"/>
          <w:sz w:val="22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E8004B" w:rsidRPr="004B7BB8" w:rsidTr="00ED304D">
        <w:tc>
          <w:tcPr>
            <w:tcW w:w="4889" w:type="dxa"/>
          </w:tcPr>
          <w:p w:rsidR="00E8004B" w:rsidRPr="00754C41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  <w:r w:rsidRPr="00754C41">
              <w:rPr>
                <w:rFonts w:asciiTheme="minorHAnsi" w:hAnsiTheme="minorHAnsi"/>
                <w:snapToGrid w:val="0"/>
                <w:sz w:val="22"/>
              </w:rPr>
              <w:t xml:space="preserve">Za </w:t>
            </w:r>
            <w:r>
              <w:rPr>
                <w:rFonts w:asciiTheme="minorHAnsi" w:hAnsiTheme="minorHAnsi"/>
                <w:snapToGrid w:val="0"/>
                <w:sz w:val="22"/>
              </w:rPr>
              <w:t>zadavatele</w:t>
            </w:r>
            <w:r w:rsidRPr="00754C41">
              <w:rPr>
                <w:rFonts w:asciiTheme="minorHAnsi" w:hAnsiTheme="minorHAnsi"/>
                <w:snapToGrid w:val="0"/>
                <w:sz w:val="22"/>
              </w:rPr>
              <w:t>:</w:t>
            </w:r>
          </w:p>
        </w:tc>
        <w:tc>
          <w:tcPr>
            <w:tcW w:w="4889" w:type="dxa"/>
          </w:tcPr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  <w:r w:rsidRPr="00754C41">
              <w:rPr>
                <w:rFonts w:asciiTheme="minorHAnsi" w:hAnsiTheme="minorHAnsi"/>
                <w:snapToGrid w:val="0"/>
                <w:sz w:val="22"/>
              </w:rPr>
              <w:t xml:space="preserve">Za </w:t>
            </w:r>
            <w:r>
              <w:rPr>
                <w:rFonts w:asciiTheme="minorHAnsi" w:hAnsiTheme="minorHAnsi"/>
                <w:snapToGrid w:val="0"/>
                <w:sz w:val="22"/>
              </w:rPr>
              <w:t>zhotovitele</w:t>
            </w:r>
            <w:r w:rsidRPr="00754C41">
              <w:rPr>
                <w:rFonts w:asciiTheme="minorHAnsi" w:hAnsiTheme="minorHAnsi"/>
                <w:snapToGrid w:val="0"/>
                <w:sz w:val="22"/>
              </w:rPr>
              <w:t>:</w:t>
            </w:r>
          </w:p>
        </w:tc>
      </w:tr>
      <w:tr w:rsidR="00E8004B" w:rsidRPr="004B7BB8" w:rsidTr="00ED304D">
        <w:trPr>
          <w:trHeight w:val="1525"/>
        </w:trPr>
        <w:tc>
          <w:tcPr>
            <w:tcW w:w="4889" w:type="dxa"/>
          </w:tcPr>
          <w:p w:rsidR="00E8004B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z w:val="22"/>
              </w:rPr>
              <w:t>…………………………………….</w:t>
            </w:r>
          </w:p>
        </w:tc>
        <w:tc>
          <w:tcPr>
            <w:tcW w:w="4889" w:type="dxa"/>
          </w:tcPr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</w:p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z w:val="22"/>
              </w:rPr>
              <w:t>…………………………………..</w:t>
            </w:r>
          </w:p>
        </w:tc>
      </w:tr>
      <w:tr w:rsidR="00E8004B" w:rsidRPr="004B7BB8" w:rsidTr="00ED304D">
        <w:tc>
          <w:tcPr>
            <w:tcW w:w="4889" w:type="dxa"/>
          </w:tcPr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napToGrid w:val="0"/>
                <w:sz w:val="22"/>
              </w:rPr>
              <w:t xml:space="preserve">Mgr. </w:t>
            </w:r>
            <w:r>
              <w:rPr>
                <w:rFonts w:asciiTheme="minorHAnsi" w:hAnsiTheme="minorHAnsi"/>
                <w:snapToGrid w:val="0"/>
                <w:sz w:val="22"/>
              </w:rPr>
              <w:t>Roman Třetina</w:t>
            </w:r>
          </w:p>
        </w:tc>
        <w:tc>
          <w:tcPr>
            <w:tcW w:w="4889" w:type="dxa"/>
          </w:tcPr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  <w:highlight w:val="cyan"/>
              </w:rPr>
            </w:pPr>
            <w:r w:rsidRPr="004B7BB8">
              <w:rPr>
                <w:rFonts w:asciiTheme="minorHAnsi" w:hAnsiTheme="minorHAnsi"/>
                <w:sz w:val="22"/>
                <w:highlight w:val="yellow"/>
              </w:rPr>
              <w:t>………………………………</w:t>
            </w:r>
          </w:p>
        </w:tc>
      </w:tr>
      <w:tr w:rsidR="00E8004B" w:rsidRPr="004B7BB8" w:rsidTr="00ED304D">
        <w:tc>
          <w:tcPr>
            <w:tcW w:w="4889" w:type="dxa"/>
          </w:tcPr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</w:rPr>
            </w:pPr>
            <w:r w:rsidRPr="004B7BB8">
              <w:rPr>
                <w:rFonts w:asciiTheme="minorHAnsi" w:hAnsiTheme="minorHAnsi"/>
                <w:sz w:val="22"/>
              </w:rPr>
              <w:t>ředitel školy</w:t>
            </w:r>
          </w:p>
        </w:tc>
        <w:tc>
          <w:tcPr>
            <w:tcW w:w="4889" w:type="dxa"/>
          </w:tcPr>
          <w:p w:rsidR="00E8004B" w:rsidRPr="004B7BB8" w:rsidRDefault="00E8004B" w:rsidP="00ED304D">
            <w:pPr>
              <w:rPr>
                <w:rFonts w:asciiTheme="minorHAnsi" w:hAnsiTheme="minorHAnsi"/>
                <w:strike/>
                <w:sz w:val="22"/>
                <w:highlight w:val="cyan"/>
              </w:rPr>
            </w:pPr>
            <w:r w:rsidRPr="004B7BB8">
              <w:rPr>
                <w:rFonts w:asciiTheme="minorHAnsi" w:hAnsiTheme="minorHAnsi"/>
                <w:sz w:val="22"/>
                <w:highlight w:val="yellow"/>
              </w:rPr>
              <w:t>……………………….……..</w:t>
            </w:r>
          </w:p>
        </w:tc>
      </w:tr>
    </w:tbl>
    <w:p w:rsidR="00E8004B" w:rsidRPr="004B7BB8" w:rsidRDefault="00E8004B" w:rsidP="00E8004B">
      <w:pPr>
        <w:tabs>
          <w:tab w:val="left" w:pos="6096"/>
        </w:tabs>
        <w:ind w:left="567" w:right="423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E8004B" w:rsidRPr="004B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47BD"/>
    <w:multiLevelType w:val="singleLevel"/>
    <w:tmpl w:val="F84AC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67007E5"/>
    <w:multiLevelType w:val="hybridMultilevel"/>
    <w:tmpl w:val="CFC2C1E0"/>
    <w:lvl w:ilvl="0" w:tplc="36F47EF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5711D"/>
    <w:multiLevelType w:val="singleLevel"/>
    <w:tmpl w:val="E3C82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16EC"/>
    <w:multiLevelType w:val="hybridMultilevel"/>
    <w:tmpl w:val="0A20B30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293AA6"/>
    <w:multiLevelType w:val="hybridMultilevel"/>
    <w:tmpl w:val="CF740DDC"/>
    <w:lvl w:ilvl="0" w:tplc="263A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0D1F"/>
    <w:multiLevelType w:val="hybridMultilevel"/>
    <w:tmpl w:val="3AE23BCA"/>
    <w:lvl w:ilvl="0" w:tplc="04DEFF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E7C0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925DD"/>
    <w:multiLevelType w:val="hybridMultilevel"/>
    <w:tmpl w:val="D0027C26"/>
    <w:lvl w:ilvl="0" w:tplc="7E90FA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4C7515"/>
    <w:multiLevelType w:val="singleLevel"/>
    <w:tmpl w:val="821004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9" w15:restartNumberingAfterBreak="0">
    <w:nsid w:val="48FA74B6"/>
    <w:multiLevelType w:val="hybridMultilevel"/>
    <w:tmpl w:val="F760A3F0"/>
    <w:lvl w:ilvl="0" w:tplc="DB643DD8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AF3817"/>
    <w:multiLevelType w:val="singleLevel"/>
    <w:tmpl w:val="F43A0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5F68B4"/>
    <w:multiLevelType w:val="singleLevel"/>
    <w:tmpl w:val="16EE19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2" w15:restartNumberingAfterBreak="0">
    <w:nsid w:val="689C708A"/>
    <w:multiLevelType w:val="hybridMultilevel"/>
    <w:tmpl w:val="6DF01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5E8D"/>
    <w:multiLevelType w:val="hybridMultilevel"/>
    <w:tmpl w:val="10C00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4B"/>
    <w:rsid w:val="0076366C"/>
    <w:rsid w:val="00E8004B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7D67-272F-467D-BDBC-465DFFB2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0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8004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8004B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8004B"/>
    <w:pPr>
      <w:ind w:left="720"/>
      <w:contextualSpacing/>
    </w:pPr>
  </w:style>
  <w:style w:type="table" w:styleId="Mkatabulky">
    <w:name w:val="Table Grid"/>
    <w:basedOn w:val="Normlntabulka"/>
    <w:rsid w:val="00E800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2376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*Účetní - ZŠ, MŠ a PŠ Vsetín</dc:creator>
  <cp:keywords/>
  <dc:description/>
  <cp:lastModifiedBy>*Účetní - ZŠ, MŠ a PŠ Vsetín</cp:lastModifiedBy>
  <cp:revision>2</cp:revision>
  <dcterms:created xsi:type="dcterms:W3CDTF">2021-07-19T07:29:00Z</dcterms:created>
  <dcterms:modified xsi:type="dcterms:W3CDTF">2021-07-19T07:31:00Z</dcterms:modified>
</cp:coreProperties>
</file>